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3F6" w:rsidRDefault="00C873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c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873F6">
        <w:tc>
          <w:tcPr>
            <w:tcW w:w="4785" w:type="dxa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Согласовано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Методическим советом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Протокол № _______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 «       »___________ 202   г.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______________________</w:t>
            </w:r>
          </w:p>
        </w:tc>
        <w:tc>
          <w:tcPr>
            <w:tcW w:w="4786" w:type="dxa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Приложение 5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34.02.01 «Сестринское дело»,   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шифр специальности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утвержденной приказом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  ______  № _____</w:t>
            </w:r>
          </w:p>
        </w:tc>
      </w:tr>
    </w:tbl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РАБОЧАЯ ПРОГРАММА УЧЕБНОЙ ДИСЦИПЛИНЫ</w:t>
      </w:r>
    </w:p>
    <w:p w:rsidR="00C873F6" w:rsidRDefault="00201E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ОУД. 07 ХИМИЯ</w:t>
      </w: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tabs>
          <w:tab w:val="left" w:pos="3840"/>
        </w:tabs>
        <w:spacing w:after="200"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Очная форма обучения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tabs>
          <w:tab w:val="left" w:pos="3840"/>
        </w:tabs>
        <w:spacing w:after="200" w:line="276" w:lineRule="auto"/>
        <w:ind w:left="0" w:hanging="2"/>
        <w:jc w:val="center"/>
        <w:rPr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color w:val="000000"/>
          <w:sz w:val="26"/>
          <w:szCs w:val="26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:rsidR="00C873F6" w:rsidRDefault="00211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Нижневартовск, 2025</w:t>
      </w:r>
      <w:bookmarkStart w:id="0" w:name="_GoBack"/>
      <w:bookmarkEnd w:id="0"/>
    </w:p>
    <w:p w:rsidR="00C873F6" w:rsidRDefault="00201EED">
      <w:pPr>
        <w:spacing w:line="360" w:lineRule="auto"/>
        <w:ind w:left="1" w:right="-384" w:hanging="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 «Химия»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«Химия» для профессиональных образовательных организаций.</w:t>
      </w:r>
    </w:p>
    <w:p w:rsidR="00C873F6" w:rsidRDefault="00201EED">
      <w:pPr>
        <w:spacing w:line="360" w:lineRule="auto"/>
        <w:ind w:left="1" w:right="-384" w:hanging="3"/>
        <w:jc w:val="both"/>
        <w:rPr>
          <w:sz w:val="28"/>
          <w:szCs w:val="28"/>
        </w:rPr>
      </w:pPr>
      <w:r>
        <w:rPr>
          <w:sz w:val="28"/>
          <w:szCs w:val="28"/>
        </w:rP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384" w:hanging="2"/>
        <w:jc w:val="both"/>
      </w:pP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ind w:left="0" w:right="-384" w:hanging="2"/>
        <w:jc w:val="both"/>
        <w:rPr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C873F6" w:rsidRDefault="00C8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384" w:hanging="3"/>
        <w:jc w:val="both"/>
        <w:rPr>
          <w:b/>
          <w:sz w:val="28"/>
          <w:szCs w:val="28"/>
        </w:rPr>
      </w:pPr>
    </w:p>
    <w:p w:rsidR="00C873F6" w:rsidRDefault="00201E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384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Разработчик: </w:t>
      </w:r>
    </w:p>
    <w:p w:rsidR="00C873F6" w:rsidRDefault="00201E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384" w:hanging="3"/>
        <w:jc w:val="both"/>
        <w:rPr>
          <w:sz w:val="28"/>
          <w:szCs w:val="28"/>
        </w:rPr>
      </w:pPr>
      <w:r>
        <w:rPr>
          <w:sz w:val="28"/>
          <w:szCs w:val="28"/>
        </w:rPr>
        <w:t>Дибирова А.А.,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C873F6" w:rsidRDefault="00C873F6">
      <w:pPr>
        <w:spacing w:line="360" w:lineRule="auto"/>
        <w:ind w:left="1" w:right="-384" w:hanging="3"/>
        <w:jc w:val="both"/>
        <w:rPr>
          <w:b/>
          <w:sz w:val="28"/>
          <w:szCs w:val="28"/>
        </w:rPr>
      </w:pPr>
    </w:p>
    <w:p w:rsidR="00C873F6" w:rsidRDefault="00201EED">
      <w:pPr>
        <w:spacing w:line="360" w:lineRule="auto"/>
        <w:ind w:left="1" w:right="-384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Эксперты: </w:t>
      </w:r>
    </w:p>
    <w:p w:rsidR="00C873F6" w:rsidRDefault="00201EED">
      <w:pPr>
        <w:spacing w:line="360" w:lineRule="auto"/>
        <w:ind w:left="1" w:right="-384" w:hanging="3"/>
        <w:jc w:val="both"/>
        <w:rPr>
          <w:sz w:val="28"/>
          <w:szCs w:val="28"/>
        </w:rPr>
      </w:pPr>
      <w:bookmarkStart w:id="1" w:name="_heading=h.30j0zll" w:colFirst="0" w:colLast="0"/>
      <w:bookmarkEnd w:id="1"/>
      <w:r>
        <w:rPr>
          <w:sz w:val="28"/>
          <w:szCs w:val="28"/>
        </w:rPr>
        <w:t xml:space="preserve">Кабардаева А.А., методист высшей категории БУ «Нижневартовский медицинский колледж»;              </w:t>
      </w:r>
    </w:p>
    <w:p w:rsidR="00C873F6" w:rsidRDefault="00C873F6">
      <w:pPr>
        <w:spacing w:line="360" w:lineRule="auto"/>
        <w:ind w:left="1" w:right="-384" w:hanging="3"/>
        <w:jc w:val="both"/>
        <w:rPr>
          <w:sz w:val="28"/>
          <w:szCs w:val="28"/>
        </w:rPr>
      </w:pPr>
    </w:p>
    <w:p w:rsidR="00C873F6" w:rsidRDefault="00201EED">
      <w:pPr>
        <w:spacing w:line="360" w:lineRule="auto"/>
        <w:ind w:left="1" w:right="-384" w:hanging="3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рассмотрена на заседании методического объединения № 1, протокол № ___  от «     » ________ 202   г. _____________________________________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40" w:lineRule="auto"/>
        <w:ind w:left="0" w:right="-384" w:hanging="2"/>
        <w:jc w:val="both"/>
      </w:pPr>
    </w:p>
    <w:p w:rsidR="00C873F6" w:rsidRDefault="00201EED">
      <w:pPr>
        <w:spacing w:line="360" w:lineRule="auto"/>
        <w:ind w:left="0" w:right="-384" w:hanging="2"/>
        <w:jc w:val="both"/>
      </w:pPr>
      <w:r>
        <w:rPr>
          <w:b/>
        </w:rPr>
        <w:t xml:space="preserve"> </w:t>
      </w:r>
    </w:p>
    <w:p w:rsidR="00C873F6" w:rsidRDefault="00C8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384" w:hanging="2"/>
        <w:jc w:val="both"/>
      </w:pPr>
    </w:p>
    <w:p w:rsidR="00C873F6" w:rsidRDefault="00201EED">
      <w:pPr>
        <w:spacing w:line="360" w:lineRule="auto"/>
        <w:ind w:left="1" w:right="-384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СОДЕРЖАНИЕ</w:t>
      </w:r>
    </w:p>
    <w:p w:rsidR="00C873F6" w:rsidRDefault="00C873F6">
      <w:pPr>
        <w:spacing w:line="360" w:lineRule="auto"/>
        <w:ind w:left="1" w:right="-384" w:hanging="3"/>
        <w:jc w:val="center"/>
        <w:rPr>
          <w:b/>
          <w:sz w:val="28"/>
          <w:szCs w:val="28"/>
        </w:rPr>
      </w:pPr>
    </w:p>
    <w:sdt>
      <w:sdtPr>
        <w:tag w:val="goog_rdk_0"/>
        <w:id w:val="1211770596"/>
        <w:lock w:val="contentLocked"/>
      </w:sdtPr>
      <w:sdtEndPr/>
      <w:sdtContent>
        <w:tbl>
          <w:tblPr>
            <w:tblStyle w:val="afd"/>
            <w:tblW w:w="10215" w:type="dxa"/>
            <w:tblInd w:w="-533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70"/>
            <w:gridCol w:w="8685"/>
            <w:gridCol w:w="960"/>
          </w:tblGrid>
          <w:tr w:rsidR="00C873F6">
            <w:tc>
              <w:tcPr>
                <w:tcW w:w="5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0" w:right="-390" w:hanging="2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1.</w:t>
                </w:r>
              </w:p>
            </w:tc>
            <w:tc>
              <w:tcPr>
                <w:tcW w:w="86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ind w:left="1" w:hanging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ОБЩАЯ ХАРАКТЕРИСТИКА РАБОЧЕЙ ПРОГРАММЫ УЧЕБНОГО КУРСА, ДИСЦИПЛИНЫ</w:t>
                </w:r>
              </w:p>
            </w:tc>
            <w:tc>
              <w:tcPr>
                <w:tcW w:w="9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84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4</w:t>
                </w:r>
              </w:p>
            </w:tc>
          </w:tr>
          <w:tr w:rsidR="00C873F6">
            <w:tc>
              <w:tcPr>
                <w:tcW w:w="5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90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2.</w:t>
                </w:r>
              </w:p>
            </w:tc>
            <w:tc>
              <w:tcPr>
                <w:tcW w:w="86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ind w:left="1" w:hanging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СТРУКТУРА И СОДЕРЖАНИЕ УЧЕБНОГО КУРСА, ДИСЦИПЛИНЫ</w:t>
                </w:r>
              </w:p>
            </w:tc>
            <w:tc>
              <w:tcPr>
                <w:tcW w:w="9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84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9</w:t>
                </w:r>
              </w:p>
            </w:tc>
          </w:tr>
          <w:tr w:rsidR="00C873F6">
            <w:tc>
              <w:tcPr>
                <w:tcW w:w="5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90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3.</w:t>
                </w:r>
              </w:p>
            </w:tc>
            <w:tc>
              <w:tcPr>
                <w:tcW w:w="86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ind w:left="1" w:hanging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ОРГАНИЗАЦИОННО-ПЕДАГОГИЧЕСКИЕ УСЛОВИЯ РЕАЛИЗАЦИИ ПРОГРАММЫ УЧЕБНОГО КУРСА, ДИСЦИПЛИНЫ</w:t>
                </w:r>
              </w:p>
            </w:tc>
            <w:tc>
              <w:tcPr>
                <w:tcW w:w="9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84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20</w:t>
                </w:r>
              </w:p>
            </w:tc>
          </w:tr>
          <w:tr w:rsidR="00C873F6">
            <w:tc>
              <w:tcPr>
                <w:tcW w:w="5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90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4.</w:t>
                </w:r>
              </w:p>
            </w:tc>
            <w:tc>
              <w:tcPr>
                <w:tcW w:w="86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ind w:left="1" w:hanging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КОНТРОЛЬ И ОЦЕНКА РЕЗУЛЬТАТОВ ОСВОЕНИЯ УЧЕБНОГО КУРСА, ДИСЦИПЛИНЫ</w:t>
                </w:r>
              </w:p>
            </w:tc>
            <w:tc>
              <w:tcPr>
                <w:tcW w:w="9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ind w:left="1" w:right="-384" w:hanging="3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23</w:t>
                </w:r>
              </w:p>
            </w:tc>
          </w:tr>
        </w:tbl>
      </w:sdtContent>
    </w:sdt>
    <w:p w:rsidR="00C873F6" w:rsidRDefault="00C873F6">
      <w:pPr>
        <w:spacing w:line="360" w:lineRule="auto"/>
        <w:ind w:left="1" w:right="-384" w:hanging="3"/>
        <w:jc w:val="center"/>
        <w:rPr>
          <w:b/>
          <w:sz w:val="28"/>
          <w:szCs w:val="28"/>
        </w:rPr>
      </w:pPr>
    </w:p>
    <w:p w:rsidR="00C873F6" w:rsidRDefault="00201EED">
      <w:pPr>
        <w:ind w:left="1" w:right="-384" w:hanging="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C873F6" w:rsidRDefault="00201EED">
      <w:pPr>
        <w:ind w:left="1" w:right="-384" w:hanging="3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</w:p>
    <w:p w:rsidR="00C873F6" w:rsidRDefault="00C873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384" w:hanging="2"/>
        <w:jc w:val="center"/>
        <w:rPr>
          <w:b/>
        </w:rPr>
      </w:pPr>
    </w:p>
    <w:p w:rsidR="00C873F6" w:rsidRDefault="00201E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384" w:hanging="2"/>
        <w:jc w:val="center"/>
        <w:rPr>
          <w:color w:val="000000"/>
        </w:rPr>
      </w:pPr>
      <w:bookmarkStart w:id="2" w:name="_heading=h.3znysh7" w:colFirst="0" w:colLast="0"/>
      <w:bookmarkEnd w:id="2"/>
      <w:r>
        <w:br w:type="page"/>
      </w:r>
    </w:p>
    <w:p w:rsidR="00C873F6" w:rsidRDefault="00201EED">
      <w:pPr>
        <w:ind w:left="1" w:right="-242" w:hanging="3"/>
        <w:jc w:val="center"/>
        <w:rPr>
          <w:b/>
          <w:smallCaps/>
          <w:sz w:val="28"/>
          <w:szCs w:val="28"/>
        </w:rPr>
      </w:pPr>
      <w:bookmarkStart w:id="3" w:name="_heading=h.2et92p0" w:colFirst="0" w:colLast="0"/>
      <w:bookmarkEnd w:id="3"/>
      <w:r>
        <w:rPr>
          <w:b/>
          <w:smallCaps/>
          <w:sz w:val="28"/>
          <w:szCs w:val="28"/>
        </w:rPr>
        <w:lastRenderedPageBreak/>
        <w:t xml:space="preserve"> 1. ОБЩАЯ ХАРАКТЕРИСТИКА РАБОЧЕЙ ПРОГРАММЫ УЧЕБНОГО КУРСА, ДИСЦИПЛИНЫ</w:t>
      </w:r>
    </w:p>
    <w:p w:rsidR="00C873F6" w:rsidRDefault="00201EED">
      <w:pPr>
        <w:spacing w:line="360" w:lineRule="auto"/>
        <w:ind w:left="1" w:right="-384" w:hanging="3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ОУД. 07</w:t>
      </w:r>
      <w:r>
        <w:rPr>
          <w:b/>
          <w:sz w:val="28"/>
          <w:szCs w:val="28"/>
          <w:u w:val="single"/>
        </w:rPr>
        <w:t xml:space="preserve"> Химия</w:t>
      </w:r>
    </w:p>
    <w:p w:rsidR="00C873F6" w:rsidRDefault="00201EED">
      <w:pPr>
        <w:widowControl w:val="0"/>
        <w:tabs>
          <w:tab w:val="left" w:pos="567"/>
        </w:tabs>
        <w:spacing w:before="71" w:line="360" w:lineRule="auto"/>
        <w:ind w:left="1" w:right="-384" w:hanging="3"/>
        <w:jc w:val="both"/>
        <w:rPr>
          <w:b/>
          <w:sz w:val="28"/>
          <w:szCs w:val="28"/>
        </w:rPr>
      </w:pPr>
      <w:bookmarkStart w:id="4" w:name="_heading=h.3dy6vkm" w:colFirst="0" w:colLast="0"/>
      <w:bookmarkEnd w:id="4"/>
      <w:r>
        <w:rPr>
          <w:b/>
          <w:sz w:val="28"/>
          <w:szCs w:val="28"/>
        </w:rPr>
        <w:t>1.1. Область применения программы</w:t>
      </w:r>
    </w:p>
    <w:p w:rsidR="00C873F6" w:rsidRDefault="00201EED">
      <w:pPr>
        <w:tabs>
          <w:tab w:val="left" w:pos="8789"/>
        </w:tabs>
        <w:spacing w:line="360" w:lineRule="auto"/>
        <w:ind w:left="1" w:right="-384" w:hanging="3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ОУД. 07 Химия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«Химия»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:rsidR="00C873F6" w:rsidRDefault="00201EE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384" w:hanging="3"/>
        <w:jc w:val="both"/>
        <w:rPr>
          <w:sz w:val="28"/>
          <w:szCs w:val="28"/>
        </w:rPr>
      </w:pPr>
      <w:bookmarkStart w:id="5" w:name="_heading=h.1t3h5sf" w:colFirst="0" w:colLast="0"/>
      <w:bookmarkEnd w:id="5"/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дисциплина входит в цикл общепрофессиональные учебные дисциплины.</w:t>
      </w:r>
    </w:p>
    <w:p w:rsidR="00C873F6" w:rsidRDefault="00C873F6">
      <w:pPr>
        <w:spacing w:line="360" w:lineRule="auto"/>
        <w:ind w:left="1" w:right="-384" w:hanging="3"/>
        <w:rPr>
          <w:b/>
          <w:sz w:val="28"/>
          <w:szCs w:val="28"/>
        </w:rPr>
      </w:pPr>
    </w:p>
    <w:p w:rsidR="00C873F6" w:rsidRDefault="00201EED">
      <w:pPr>
        <w:widowControl w:val="0"/>
        <w:spacing w:before="7" w:line="360" w:lineRule="auto"/>
        <w:ind w:left="1" w:right="-384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1.3. Цели и задачи учебного курса, дисциплины – требования к результатам освоения программы:</w:t>
      </w:r>
    </w:p>
    <w:p w:rsidR="00C873F6" w:rsidRDefault="00201EED">
      <w:pPr>
        <w:spacing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Предметные результаты по учебному предмету "Химия" на углубленном уровне предметной области "Естественные науки" должны отражать сформированность представлений: о материальном единстве мира, закономерностях и познаваемости явлений природы, о месте и значении химии в системе естественных наук и ее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C873F6" w:rsidRDefault="00201EED">
      <w:pPr>
        <w:spacing w:line="360" w:lineRule="auto"/>
        <w:ind w:left="0" w:right="-526" w:hanging="2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1) сформированность представлений: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</w:t>
      </w:r>
      <w:r>
        <w:rPr>
          <w:sz w:val="28"/>
          <w:szCs w:val="28"/>
        </w:rPr>
        <w:lastRenderedPageBreak/>
        <w:t>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2) 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("" и "", кратные связи), молярная концентрация, структурная формула, изомерия (структурная, геометрическая (цис-транс-изомерия),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</w:t>
      </w:r>
      <w:r>
        <w:rPr>
          <w:sz w:val="28"/>
          <w:szCs w:val="28"/>
        </w:rPr>
        <w:lastRenderedPageBreak/>
        <w:t>объяснения и прогнозирования явлений, имеющих естественнонаучную природу;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5) сформированность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сформированность умений подтверждать на конкретных примерах характер зависимости реакционной способности органических соединений от кратности и типа ковалентной связи ("" и ""), взаимного влияния атомов и групп атомов в молекулах; а также от особенностей реализации различных механизмов протекания реакций;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7) сформированность умений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"d-электронные" орбитали, энергетические уровни; объяснять закономерности изменения свойств химических элементов и образуемых ими соединений по периодам и группам;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8) 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9) сформированность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</w:t>
      </w:r>
      <w:r>
        <w:rPr>
          <w:sz w:val="28"/>
          <w:szCs w:val="28"/>
        </w:rPr>
        <w:lastRenderedPageBreak/>
        <w:t>использовать полученные знания для принятия грамотных решений проблем в ситуациях, связанных с химией;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11) 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</w:r>
    </w:p>
    <w:p w:rsidR="00C873F6" w:rsidRDefault="00201EED">
      <w:pPr>
        <w:spacing w:before="200" w:after="240"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12) сформированность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</w:r>
    </w:p>
    <w:p w:rsidR="00C873F6" w:rsidRDefault="00201EED">
      <w:pPr>
        <w:spacing w:line="360" w:lineRule="auto"/>
        <w:ind w:left="1" w:right="-526" w:hanging="3"/>
        <w:jc w:val="both"/>
        <w:rPr>
          <w:sz w:val="28"/>
          <w:szCs w:val="28"/>
        </w:rPr>
      </w:pPr>
      <w:r>
        <w:rPr>
          <w:sz w:val="28"/>
          <w:szCs w:val="28"/>
        </w:rPr>
        <w:t>13) сформированность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6" w:name="_heading=h.y9kj11rt98mg" w:colFirst="0" w:colLast="0"/>
      <w:bookmarkEnd w:id="6"/>
    </w:p>
    <w:p w:rsidR="00C873F6" w:rsidRDefault="00201EED">
      <w:pPr>
        <w:spacing w:line="360" w:lineRule="auto"/>
        <w:ind w:left="1" w:right="283" w:hanging="3"/>
        <w:rPr>
          <w:b/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 программы:</w:t>
      </w:r>
    </w:p>
    <w:p w:rsidR="00C873F6" w:rsidRDefault="00201EED">
      <w:pPr>
        <w:spacing w:line="360" w:lineRule="auto"/>
        <w:ind w:left="1" w:right="283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слушателя 172 часа, в том числе: </w:t>
      </w:r>
    </w:p>
    <w:p w:rsidR="00C873F6" w:rsidRDefault="00201EED">
      <w:pPr>
        <w:spacing w:line="360" w:lineRule="auto"/>
        <w:ind w:left="1" w:right="283" w:hanging="3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обязательных учебных занятий 154 часа.</w:t>
      </w:r>
    </w:p>
    <w:p w:rsidR="00C873F6" w:rsidRDefault="00C873F6">
      <w:pPr>
        <w:spacing w:line="360" w:lineRule="auto"/>
        <w:ind w:left="1" w:hanging="3"/>
        <w:jc w:val="both"/>
        <w:rPr>
          <w:sz w:val="28"/>
          <w:szCs w:val="28"/>
        </w:rPr>
      </w:pP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7" w:name="_heading=h.su36zp817luj" w:colFirst="0" w:colLast="0"/>
      <w:bookmarkEnd w:id="7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8" w:name="_heading=h.8evorigfsgf2" w:colFirst="0" w:colLast="0"/>
      <w:bookmarkEnd w:id="8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9" w:name="_heading=h.dyv9x6yosbz9" w:colFirst="0" w:colLast="0"/>
      <w:bookmarkEnd w:id="9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10" w:name="_heading=h.etlvdsx1vi4z" w:colFirst="0" w:colLast="0"/>
      <w:bookmarkEnd w:id="10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11" w:name="_heading=h.27ds2nwb9n33" w:colFirst="0" w:colLast="0"/>
      <w:bookmarkEnd w:id="11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12" w:name="_heading=h.ifw88nrczj73" w:colFirst="0" w:colLast="0"/>
      <w:bookmarkEnd w:id="12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13" w:name="_heading=h.wm32ixedejta" w:colFirst="0" w:colLast="0"/>
      <w:bookmarkEnd w:id="13"/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26" w:hanging="3"/>
        <w:jc w:val="center"/>
        <w:rPr>
          <w:b/>
          <w:smallCaps/>
          <w:sz w:val="28"/>
          <w:szCs w:val="28"/>
        </w:rPr>
      </w:pPr>
      <w:bookmarkStart w:id="14" w:name="_heading=h.wbutva3wi17j" w:colFirst="0" w:colLast="0"/>
      <w:bookmarkEnd w:id="14"/>
    </w:p>
    <w:p w:rsidR="00C873F6" w:rsidRDefault="00C873F6">
      <w:pPr>
        <w:spacing w:before="200" w:after="240"/>
        <w:ind w:left="0" w:hanging="2"/>
        <w:jc w:val="both"/>
        <w:rPr>
          <w:color w:val="000000"/>
        </w:rPr>
      </w:pPr>
      <w:bookmarkStart w:id="15" w:name="_heading=h.b66xc1su32ih" w:colFirst="0" w:colLast="0"/>
      <w:bookmarkEnd w:id="15"/>
    </w:p>
    <w:p w:rsidR="00C873F6" w:rsidRDefault="00201EED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677" w:hanging="2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2. СТРУКТУРА И СОДЕРЖАНИЕ УЧЕБНОГО КУРСА, ДИСЦИПЛИНЫ</w:t>
      </w:r>
    </w:p>
    <w:p w:rsidR="00C873F6" w:rsidRDefault="00201EED">
      <w:pPr>
        <w:spacing w:line="360" w:lineRule="auto"/>
        <w:ind w:left="1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2.1. Объем учебного курса, дисциплины и виды учебной работы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e"/>
        <w:tblW w:w="10005" w:type="dxa"/>
        <w:tblInd w:w="-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5"/>
        <w:gridCol w:w="1800"/>
      </w:tblGrid>
      <w:tr w:rsidR="00C873F6">
        <w:trPr>
          <w:trHeight w:val="460"/>
        </w:trPr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873F6">
        <w:trPr>
          <w:trHeight w:val="285"/>
        </w:trPr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лабораторные и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(20+22)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лекции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112(54+58)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курсовая работа (проект) (если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(18+24)</w:t>
            </w:r>
          </w:p>
        </w:tc>
      </w:tr>
      <w:tr w:rsidR="00C873F6">
        <w:tc>
          <w:tcPr>
            <w:tcW w:w="8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одготовка выступлений по заданным темам, докладов, рефератов, индивидуального проекта с использованием информационных технологий и др.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</w:tr>
      <w:tr w:rsidR="00C873F6">
        <w:tc>
          <w:tcPr>
            <w:tcW w:w="10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аттестация проводится в форме семестрового контроля в I семестре, в форме экзамена  во II семестре.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  <w:sectPr w:rsidR="00C873F6">
          <w:footerReference w:type="default" r:id="rId8"/>
          <w:pgSz w:w="11900" w:h="16840"/>
          <w:pgMar w:top="1106" w:right="1264" w:bottom="1348" w:left="1674" w:header="0" w:footer="3" w:gutter="0"/>
          <w:pgNumType w:start="1"/>
          <w:cols w:space="720"/>
          <w:titlePg/>
        </w:sectPr>
      </w:pPr>
    </w:p>
    <w:p w:rsidR="00C873F6" w:rsidRDefault="00201EE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  <w:u w:val="single"/>
        </w:rPr>
      </w:pPr>
      <w:r>
        <w:rPr>
          <w:b/>
          <w:i/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2.2. Тематический план и содержание учебного курса, дисциплины </w:t>
      </w:r>
      <w:r>
        <w:rPr>
          <w:b/>
          <w:sz w:val="28"/>
          <w:szCs w:val="28"/>
          <w:u w:val="single"/>
        </w:rPr>
        <w:t>Биология</w:t>
      </w:r>
    </w:p>
    <w:p w:rsidR="00C873F6" w:rsidRDefault="00C873F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</w:p>
    <w:sdt>
      <w:sdtPr>
        <w:tag w:val="goog_rdk_1"/>
        <w:id w:val="-482940869"/>
        <w:lock w:val="contentLocked"/>
      </w:sdtPr>
      <w:sdtEndPr/>
      <w:sdtContent>
        <w:tbl>
          <w:tblPr>
            <w:tblStyle w:val="aff"/>
            <w:tblW w:w="16350" w:type="dxa"/>
            <w:tblInd w:w="-914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575"/>
            <w:gridCol w:w="11610"/>
            <w:gridCol w:w="885"/>
            <w:gridCol w:w="870"/>
            <w:gridCol w:w="1410"/>
          </w:tblGrid>
          <w:tr w:rsidR="00C873F6">
            <w:trPr>
              <w:trHeight w:val="2970"/>
            </w:trPr>
            <w:tc>
              <w:tcPr>
                <w:tcW w:w="157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ind w:left="0" w:hanging="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</w:rPr>
                  <w:t>Наименование разделов и тем</w:t>
                </w:r>
              </w:p>
            </w:tc>
            <w:tc>
              <w:tcPr>
                <w:tcW w:w="11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ind w:left="0" w:hanging="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</w:rPr>
    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    </w:r>
                <w:r>
                  <w:rPr>
                    <w:i/>
                  </w:rPr>
                  <w:t xml:space="preserve"> (если предусмотрен)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ind w:left="0" w:hanging="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0"/>
                    <w:szCs w:val="20"/>
                  </w:rPr>
                  <w:t>Объем часов</w:t>
                </w:r>
              </w:p>
            </w:tc>
            <w:tc>
              <w:tcPr>
                <w:tcW w:w="8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ind w:left="0" w:hanging="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0"/>
                    <w:szCs w:val="20"/>
                  </w:rPr>
                  <w:t>Уровень освоения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ind w:left="0" w:hanging="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</w:rPr>
                  <w:t>Коды компетенций, формированию которых способствует элемент программы</w:t>
                </w:r>
              </w:p>
            </w:tc>
          </w:tr>
          <w:tr w:rsidR="00C873F6">
            <w:trPr>
              <w:trHeight w:val="246"/>
            </w:trPr>
            <w:tc>
              <w:tcPr>
                <w:tcW w:w="157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116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8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C873F6" w:rsidRDefault="00201EE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</w:tr>
        </w:tbl>
      </w:sdtContent>
    </w:sdt>
    <w:p w:rsidR="00C873F6" w:rsidRDefault="00C873F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</w:p>
    <w:p w:rsidR="00C873F6" w:rsidRDefault="00201EED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2.2.1.</w:t>
      </w:r>
      <w:r>
        <w:rPr>
          <w:b/>
          <w:sz w:val="28"/>
          <w:szCs w:val="28"/>
        </w:rPr>
        <w:tab/>
        <w:t>Тематический план на 2023 – 2024 учебный год.</w:t>
      </w:r>
    </w:p>
    <w:p w:rsidR="00C873F6" w:rsidRDefault="00201EED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1 курс I – II семестры</w:t>
      </w:r>
    </w:p>
    <w:p w:rsidR="00C873F6" w:rsidRDefault="00C87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ff0"/>
        <w:tblW w:w="163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11490"/>
        <w:gridCol w:w="855"/>
        <w:gridCol w:w="975"/>
        <w:gridCol w:w="1380"/>
      </w:tblGrid>
      <w:tr w:rsidR="00C873F6">
        <w:trPr>
          <w:trHeight w:val="2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1.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231F20"/>
                <w:sz w:val="22"/>
                <w:szCs w:val="22"/>
              </w:rPr>
              <w:t>Общая и неорганическая химия (1-й семестр)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91(60)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1.1.</w:t>
            </w:r>
          </w:p>
          <w:p w:rsidR="00C873F6" w:rsidRDefault="00201EE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9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231F20"/>
                <w:sz w:val="20"/>
                <w:szCs w:val="20"/>
              </w:rPr>
              <w:t>Химия — наука о веществах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1388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Состав вещества.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Способы отображения молекул: молекулярные и структурные формулы; шаростержневые и масштабные пространственные (Стюарта — Бриглеба) модели молекул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Измерение вещества. Масса атомов и молекул. Атомная единица массы. Относительные атомная и молекулярная массы. Количество вещества и единицы его измерения: моль, ммоль, кмоль. Число Авогадро. Молярная масса.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231F20"/>
                <w:sz w:val="20"/>
                <w:szCs w:val="20"/>
              </w:rPr>
              <w:t xml:space="preserve"> Агрегатные состояния вещества. Твердое (кристаллическое и аморфное), жидкое и газообразное агрегатные состояния вещества. Закон Авогадро и его следствия. Молярный объем веществ в газообразном состоянии. Объединенный газовый закон и уравнение Менделеева — Клапейрона.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694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3. Смеси веществ. Различия между смесями и химическими соединениями. Массовая и объемная доли компонентов смеси.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 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b/>
                <w:color w:val="000000"/>
                <w:sz w:val="20"/>
                <w:szCs w:val="20"/>
              </w:rPr>
              <w:t xml:space="preserve"> Практическое занятие № 1.</w:t>
            </w:r>
            <w:r>
              <w:rPr>
                <w:color w:val="000000"/>
                <w:sz w:val="20"/>
                <w:szCs w:val="20"/>
              </w:rPr>
              <w:t xml:space="preserve"> Основные законы химии (расчеты: массовой доли химических элементов в сложных веществах, объема газов по уравнению реакции, по закону Авогадро и его следствию)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>
              <w:rPr>
                <w:i/>
                <w:color w:val="231F20"/>
                <w:sz w:val="20"/>
                <w:szCs w:val="20"/>
              </w:rPr>
              <w:t>- Решение задач на нахождение относительной молекулярной массы, определение массовой доли химических элементов в сложном веществе.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Расчеты с использованием понятия «моль».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1.2.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Периодический закон и Периодическая система химических элементов Д. И. Менделеева и строение атома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926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Атом — сложная частица. Доказательства сложности строения атома: катодные и рентгеновские лучи, фотоэффект, радиоактивность, электролиз. 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Состав атомного ядра. Нуклоны: протоны и нейтроны. Изотопы и нуклиды. Устойчивость ядер.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>
              <w:rPr>
                <w:color w:val="231F20"/>
                <w:sz w:val="20"/>
                <w:szCs w:val="20"/>
              </w:rPr>
              <w:t>Электронная оболочка атомов. Понятие об электронной орбитали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 Электронные конфигурации атомов химических элементов. Валентные возможности атомов химических элементов. Электронная классификация химических элементов: s-, p-, d-, f-элементы.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82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231F20"/>
                <w:sz w:val="20"/>
                <w:szCs w:val="20"/>
              </w:rPr>
              <w:t xml:space="preserve"> Периодический закон и строение атома. Открытие периодического закона. Предпосылки: накопление фактологического материала, работы предшественников (И. В. Деберейнера, А. Э. Шанкуртуа, Дж. А. Ньюлендса, Л. Ю. Мейера), съезд химиков в Карлсруэ, личностные качества Д. И. Менделеева. Открытие Д. И. Менделеевым Периодического закона.</w:t>
            </w:r>
            <w:r>
              <w:rPr>
                <w:color w:val="00000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>Изотопы. Современное понятие химического элемента. Закономерность Г.Мозли.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Д.И.Менделеева для развития науки и понимания химической картины мира.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Характеристика ХЭ по положению в ПСХЭ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47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 Практическое занятие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№2. </w:t>
            </w:r>
            <w:r>
              <w:rPr>
                <w:color w:val="000000"/>
                <w:sz w:val="20"/>
                <w:szCs w:val="20"/>
              </w:rPr>
              <w:t>Составление электронных формул. Характеристика элементов по положению в Периодической системе.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Составление химических формул по валентности.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Определение относительной и молекулярной массы.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Определение класса неорганических соединений, примеры, названия (составление таблицы «НВ»).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Индивидуальное задание «Характеристика элементов по положению в Периодической системе»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1.3.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Строение вещества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1851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Понятие о химической связи. Типы химических связей: ковалентная, ионная, металлическая и водородная.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 Ковалентная химическая связь. Два механизма образования этой связи: обменный и донорно-акцепторный. Основные параметры этого типа связи: длина, прочность, угол связи или валентный угол. Основные свойства ковалентной связи: насыщенность, поляризуемость и прочность. Электроотрицательность и классификация ковалентных связей по этому признаку: полярная и неполярная ковалентные связи. Полярность связи и полярность молекулы. Способ перекрывания электронных орбиталей и классификация ковалентных связей по этому признаку: σ- и π-связи. Кратность ковалентных связей и классификация их по этому признаку: одинарные, двойные, тройные, полуторные. Типы кристаллических решеток у веществ с этим типом связи: атомные и молекулярные. Физические свойства веществ с этими кристаллическими решетками.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2. Ионная химическая связь. Крайний случай ковалентной полярной связи. Механизм образования ионной связи. Ионные кристаллические решетки и свойства веществ с такими кристаллами.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231F20"/>
                <w:sz w:val="20"/>
                <w:szCs w:val="20"/>
              </w:rPr>
              <w:t xml:space="preserve"> Металлическая химическая связь. Особый тип химической связи, существующий в металлах и сплавах. Ее отличия и сходство с ковалентной и ионной связями. Свойства металлической связи. Металлические кристаллические решетки и свойства веществ с такими кристаллами.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231F20"/>
                <w:sz w:val="20"/>
                <w:szCs w:val="20"/>
              </w:rPr>
              <w:t xml:space="preserve"> Водородная химическая связь. Механизм образования такой связи. Ее классификация: межмолекулярная и внутримолекулярная водородные связи. Молекулярные кристаллические решетки для этого типа связи. Физические свойства веществ с водородной связью. Биологическая роль водородных связей в организации структур биополимеров. Единая природа химических связей: наличие различных типов связей в одном веществе, переход одного типа связи в другой и т. п.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Комплексообразование. Понятие о комплексных соединениях. Координационное число комплексообразователя. Внутренняя и внешняя сфера комплексов. Номенклатура комплексных соединений. Их значение.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6. Практическое занятие №3. </w:t>
            </w:r>
            <w:r>
              <w:rPr>
                <w:color w:val="000000"/>
                <w:sz w:val="20"/>
                <w:szCs w:val="20"/>
              </w:rPr>
              <w:t>Виды химической связи и типы кристаллических решеток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694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  <w:r>
              <w:rPr>
                <w:color w:val="231F20"/>
                <w:sz w:val="20"/>
                <w:szCs w:val="20"/>
              </w:rPr>
              <w:t xml:space="preserve"> 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>объемной и массовой доли компонентов смеси, массовой доли примесей.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Тема 1.4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Дисперсные системы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Понятие о дисперсных системах.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(молекулярные, молекулярно-ионные и ионные). Эффект Тиндаля. Коагуляция в коллоидных растворах. Синерезис в гелях. Значение дисперсных систем в живой и неживой природе и практической жизни человека. Эмульсии и суспензии в строительстве, пищевой и медицинской промышленности, косметике. Биологические, медицинские и технологические золи. Значение гелей в организации живой материи. Биологические, пищевые, медицинские, косметические гели. Синерезис как фактор, определяющий срок годности продукции на основе гелей. Свертывание крови как биологический синерезис, его значение.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13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 Лабораторная работа №1. </w:t>
            </w:r>
            <w:r>
              <w:rPr>
                <w:color w:val="000000"/>
                <w:sz w:val="20"/>
                <w:szCs w:val="20"/>
              </w:rPr>
              <w:t>Дисперсные системы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68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Определение степени окисления в сложных веществах.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Подготовка рефератов и презентаций на темы: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Плазма – четвертое состояние вещества.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Аморфные вещества в природе, технике, быту.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Расчеты, связанные с применением растворов с определенной массовой долей растворенного вещества.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1.4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Растворы.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926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Понятие о растворах.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массовой доли растворенного вещества в растворе. Решение задач на п</w:t>
            </w:r>
            <w:r>
              <w:rPr>
                <w:color w:val="231F20"/>
                <w:sz w:val="20"/>
                <w:szCs w:val="20"/>
              </w:rPr>
              <w:t>риготовление раствора заданной концентрации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433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>
              <w:rPr>
                <w:color w:val="231F20"/>
                <w:sz w:val="20"/>
                <w:szCs w:val="20"/>
              </w:rPr>
              <w:t>Теория электролитической диссоциации.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 электролитической диссоциации и факторы ее зависимости. Сильные и средние электролиты.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Реакции ионного обмена (РИО)</w:t>
            </w:r>
            <w:r>
              <w:rPr>
                <w:color w:val="000000"/>
              </w:rPr>
              <w:t>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Диссоциация воды. Водородный показатель. Среда водных растворов электролитов. Реакции обмена в водных растворах электролитов.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Гидролиз как обменный процесс. Необратимый гидролиз органических и неорганических соединений и его значение в практической деятельности человека. Обратимый гидролиз солей. Ступенчатый гидролиз. Практическое применение гидролиза. Гидролиз органических веществ (белков, жиров, углеводов, полинуклеотидов, АТФ) и его биологическое и практическое значение. Омыление жиров. Реакция этерификации.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 Лабораторная работа №2.</w:t>
            </w:r>
            <w:r>
              <w:rPr>
                <w:color w:val="000000"/>
                <w:sz w:val="20"/>
                <w:szCs w:val="20"/>
              </w:rPr>
              <w:t xml:space="preserve"> Необратимые реакции ионного обмена (реакции ионного обмена между растворами электролитов, идущие до конца).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Подготовка сообщений на темы: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Растворы вокруг нас.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Вода как реагент и как среда для химического процесса.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Современные методы обеззараживания воды на примере г. Нижневартовска.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Устранение жесткости воды на промышленных предприятиях.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1.5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Классификация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неорганических соединений и их свойства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Классификация неорганических веществ.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оснóвные и комплексные.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2. 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3. Кислотные оксиды и их свойства. Солеобразующие и несолеобразующие оксиды. Получение оксидов. Основные оксиды и их свойства. Получение оксидов. Амфотерные оксиды и гидроксиды.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231F20"/>
                <w:sz w:val="20"/>
                <w:szCs w:val="20"/>
              </w:rPr>
              <w:t xml:space="preserve"> 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231F20"/>
                <w:sz w:val="20"/>
                <w:szCs w:val="20"/>
              </w:rPr>
              <w:t xml:space="preserve"> 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 </w:t>
            </w:r>
            <w:r>
              <w:rPr>
                <w:color w:val="000000"/>
                <w:sz w:val="20"/>
                <w:szCs w:val="20"/>
              </w:rPr>
              <w:t>Гидролиз солей различного типа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 Лабораторная работа №3.</w:t>
            </w:r>
            <w:r>
              <w:rPr>
                <w:color w:val="000000"/>
                <w:sz w:val="20"/>
                <w:szCs w:val="20"/>
              </w:rPr>
              <w:t xml:space="preserve"> Химические свойства кислот и оснований (отношение растворов кислот и щелочей к индикаторам; взаимодействие кислот с металлами, оксидами металлов, основаниями, растворами солей; взаимодействие щелочей с растворами солей; разложение нерастворимых оснований).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Подготовка сообщений на темы: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Серная кислота – «хлеб химической промышленности».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Использование минеральных кислот на предприятиях различного профиля.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Оксиды и соли как строительные материалы.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Поваренная соль как химическое сырье.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Многоликий карбонат кальция: в природе, в промышленности, в быту.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231F2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231F2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1.6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Химические реакции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851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1. Классификация химических реакций в органической и неорганической химии. Понятие о химической реакции. Реакции, идущие без изменения качественного состава веществ: аллотропизация и изомеризация. Реакции, идущие с изменением состава веществ: по числу и характеру реагирующих и образующихся веществ (разложения, соединения, замещения, обмена); по изменению степеней окисления элементов (окислительно-восстановительные и неокислительно-восстановительные реакции); по тепловому эффекту (экзо- и эндотермические); по фазе (гомо- и гетерогенные); по направлению (обратимые и необратимые); по использованию катализатора (каталитические и некаталитические); по механизму (радикальные, молекулярные и ионные).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Вероятность протекания химических реакций. Внутренняя энергия, энтальпия. Тепловой эффект химических реакций. Термохимические уравнения. Стандартная энтальпия реакций и образования веществ. Закон Г. И. Гесса и его следствия. Энтропия.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314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2. Окислительно-восстановительные реакции.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— простых веществ. Окислительные и восстановительные свойства неметаллов — простых веществ. Восстановительные свойства веществ, образованных элементами в низшей (отрицательной) степени 28 окисления. Окислительные свойства веществ, образованных элементами в высшей (положительной) степени окисления. Окислительные и восстановительные свойства веществ, образованных элементами в промежуточных степенях окисления.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Классификация окислительно-восстановительных реакций.</w:t>
            </w:r>
            <w:r>
              <w:rPr>
                <w:color w:val="000000"/>
              </w:rPr>
              <w:t xml:space="preserve"> </w:t>
            </w:r>
            <w:r>
              <w:rPr>
                <w:color w:val="231F20"/>
                <w:sz w:val="20"/>
                <w:szCs w:val="20"/>
              </w:rPr>
              <w:t>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(диспропорционирования). 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6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3. Химические источники тока.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 процессах. Гальванические элементы, применяемые в жизни: свинцовая аккумуляторная батарея, никель-кадмиевые батареи, топливные элементы.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Электролиз расплавов и водных растворов электролитов. Процессы, происходящие на катоде и аноде. Уравнения электрохимических процессов. Электролиз водных растворов с инертными электродами. Электролиз водных растворов с растворимыми электродами. Практическое применение электролиза.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4. Скорость химических реакций. Понятие о скорости реакций.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 — 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5. </w:t>
            </w:r>
            <w:r>
              <w:rPr>
                <w:b/>
                <w:color w:val="231F20"/>
                <w:sz w:val="20"/>
                <w:szCs w:val="20"/>
              </w:rPr>
              <w:t>Лабораторная работа №4.</w:t>
            </w:r>
            <w:r>
              <w:rPr>
                <w:color w:val="231F20"/>
                <w:sz w:val="20"/>
                <w:szCs w:val="20"/>
              </w:rPr>
              <w:t xml:space="preserve"> Скорость химических реакций. Факторы, влияющие на скорость химических реакций.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926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6. Обратимость химических реакций. Химическое равновесие. Понятие о химическом равновесии.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 Шателье).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Решение задач по теме «Химическое равновесие»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b/>
                <w:color w:val="000000"/>
                <w:sz w:val="44"/>
                <w:szCs w:val="44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2 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материала, составление и защита презентаций. Темы, рекомендуемые для рассмотрения: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Окислители. Процесс восстановления.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- Восстановители. Процесс окисления.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Метод электронного баланса.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Значение окислительно-восстановительных реакций в жизни и народном хозяйстве.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40"/>
          <w:jc w:val="center"/>
        </w:trPr>
        <w:tc>
          <w:tcPr>
            <w:tcW w:w="16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3F6" w:rsidRDefault="00C873F6">
            <w:pPr>
              <w:ind w:left="0" w:hanging="2"/>
              <w:jc w:val="center"/>
              <w:rPr>
                <w:b/>
                <w:u w:val="single"/>
              </w:rPr>
            </w:pPr>
          </w:p>
          <w:p w:rsidR="00C873F6" w:rsidRDefault="00201EED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u w:val="single"/>
              </w:rPr>
              <w:t>II- семестр</w:t>
            </w:r>
          </w:p>
        </w:tc>
      </w:tr>
      <w:tr w:rsidR="00C873F6">
        <w:trPr>
          <w:cantSplit/>
          <w:trHeight w:val="240"/>
          <w:jc w:val="center"/>
        </w:trPr>
        <w:tc>
          <w:tcPr>
            <w:tcW w:w="1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1.7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Металлы и неметаллы. Неорганические полимеры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ind w:left="0" w:hanging="2"/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1851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Металлы. Положение металлов в периодической системе и особенности строения их атомов. Простые вещества — металлы: строение кристаллов и металлическая химическая связь. 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веществами (спиртами, галогеналканами, фенолом, кислотами), щелочами. Оксиды и гидроксиды металлов. Зависимость свойств этих соединений от степеней окисления металлов. Значение металлов в природе и жизни организмов.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Коррозия металлов. Понятие коррозии. Химическая коррозия. Электрохимическая коррозия. Способы защиты металлов от коррозии. Общие способы получения металлов. Металлы в природе. Металлургия и ее виды: пиро-, гидро- и электрометаллургия. Электролиз расплавов и растворов соединений металлов и его практическое значение.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231F20"/>
                <w:sz w:val="20"/>
                <w:szCs w:val="20"/>
              </w:rPr>
              <w:t xml:space="preserve"> Неметаллы. Положение неметаллов в Периодической системе, особенности строения их атомов. Электроотрицательность. Благородные газы. Электронное строение атомов благородных газов и особенности их химических и физических свойств. Неметаллы — простые вещества. Их атомное и молекулярное строение их. Аллотропия.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 — окислителями (азотной и серной кислотами и др.).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Неорганические полимеры. Полимеры — простые вещества с атомной кристаллической решеткой: аллотропные видоизменения углерода (алмаз, графит, карбин, фуллерен, взаимосвязь гибридизации орбиталей у атомов углерода с пространственным строением аллотропных модификаций); селен и теллур цепочечного строения. Полимеры — сложные вещества с атомной кристаллической решеткой: кварц, кремнезем (диоксидные соединения кремния), корунд (оксид алюминия) и алюмосиликаты (полевые шпаты, слюда, каолин). Минералы и горные породы. Сера пластическая. Минеральное волокно — асбест. Значение неорганических природных полимеров в формировании одной из геологических оболочек Земли — литосферы.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Решение практических заданий «Строение и свойства металлов и неметаллов»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3450"/>
          <w:jc w:val="center"/>
        </w:trPr>
        <w:tc>
          <w:tcPr>
            <w:tcW w:w="16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Подготовка реферативных сообщений на темы (на выбор):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История получения и производства алюминия.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Электролитическое получение и рафинирование меди.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Жизнь и деятельность Г. Дэви.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Роль металлов в истории человеческой цивилизации.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История отечественной черной металлургии.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История отечественной цветной металлургии.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Современное металлургическое производство.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Профессии, связанные с обработкой металлов.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Роль металлов и сплавов в научно-техническом прогрессе.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Коррозия металлов и способы защиты от коррозии.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Инертные или благородные газы.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Подгруппа галогенов, ее характеристика, свойства галогенов.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Подгруппа кислорода и серы, их аллотропные видоизменения.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Подгруппа углерода. Адсорбционная способность активированного угля.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trHeight w:val="2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Раздел 2.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>Органическая химия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>81(52)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2.1.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Предмет органической химии. Теория строения органических соединений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44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Предмет органической химии.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4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  <w:r>
              <w:rPr>
                <w:color w:val="231F2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Лабораторная работа №5</w:t>
            </w:r>
            <w:r>
              <w:rPr>
                <w:color w:val="000000"/>
                <w:sz w:val="20"/>
                <w:szCs w:val="20"/>
              </w:rPr>
              <w:t>. Качественный элементарный анализ органических веществ.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82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Теория строения органических соединений А.М.Бутлерова. Предпосылки создания теории строения. Основные положения теории строения А.М.Бутлерова. Химическое строение и свойства органических веществ. Понятие об изомерии. Способы отображения строения молекулы (формулы, модели). Значение теории А.М.Бутлерова для развития органической химии и химических прогнозов.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Строение атома углерода. Электронное облако и орбиталь, s- и р-орбитали. Электронные и электронно-графические формулы атома углерода в основном и возбужденном состояниях. Ковалентная химическая связь и ее классификация по способу перекрывания орбиталей (σ- и π-связи). Понятие гибридизации. Различные типы гибридизации и форма атомных орбиталей, взаимное отталкивание гибридных орбиталей и их расположение в пространстве в соответствии с минимумом энергии. Геометрия молекул веществ, образованных атомами углерода в различных состояниях гибридизации.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157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231F20"/>
                <w:sz w:val="20"/>
                <w:szCs w:val="20"/>
              </w:rPr>
              <w:t xml:space="preserve"> Классификация органических соединений. Классификация 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Основы номенклатуры органических веществ. Тривиальные названия. Рациональная номенклатура как предшественница номенклатуры IUPAC. Номенклатура IUPAC: принципы образования названий, старшинство функциональных групп, их обозначение в префиксах и суффиксах названий органических веществ.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Типы химических связей в органических соединениях и способы их разрыва. Классификация ковалентных связей по электроотрицательности связанных атомов, способу перекрывания орбиталей, кратности, механизму образования. Связь природы химической связи с типом кристаллической решетки вещества и его физическими свойствами. Разрыв химической связи как процесс, обратный ее образованию. Гомолитический и гетеролитический разрывы связей, их сопоставление с обменным и донорно-акцепторным механизмами их образования. Понятие свободного радикала, нуклеофильной и электрофильной частицы.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>
              <w:rPr>
                <w:color w:val="231F20"/>
                <w:sz w:val="20"/>
                <w:szCs w:val="20"/>
              </w:rPr>
              <w:t xml:space="preserve"> Классификация реакций в органической химии.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электрофильные). Реакции присоединения (АN, АЕ), элиминирования (Е), замещения (SR, SN, SE), изомеризации. Разновидности реакций каждого типа: гидрирование и дегидрирование, галогенирование и дегалогенирование, гидратация и дегидратация, гидрогалогенирование и дегидрогалогенирование, полимеризация и поликонденсация, перегруппировка. Особенности окислительно-восстановительных реакций в органической химии.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Подготовка рефератов и презентаций на темы: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Краткие сведения по истории возникновения и развития органической химии.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Жизнь и деятельность А.М. Бутлерова.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Витализм и его крах.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Роль отечественных ученых в становлении и развитии мировой органической химии.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Современные представления о теории химического строения.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Тема 2.2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Углеводороды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 их природные источники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314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Гомологический ряд алканов. Понятие об углеводородах. Особенности строения предельных углеводородов. Алканы как представители предельных углеводородов. Электронное и пространственное строение молекулы метана и других алканов. Гомологический ряд и изомерия парафинов. Нормальное и разветвленное строение углеродной цепи. Номенклатура алканов и алкильных заместителей. Физические свойства алканов. Алканы в природе.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Химические свойства алканов. Реакции SR-типа: галогенирование (работы Н. Н. Семенова), нитрование по Коновалову. Механизм реакции хлорирования алканов. Реакции дегидрирования, горения, каталитического окисления алканов. Крекинг алканов, различные виды крекинга, применение в промышленности. Пиролиз и конверсия метана, изомеризация алканов.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Применение и способы получения алканов. Области применения алканов. Промышленные способы получения алканов: получение из природных источников, крекинг парафинов, получение синтетического бензина, газификация угля, гидрирование алканов. Лабораторные способы получения алканов: синтез Вюрца, декарбоксилирование, гидролиз карбида алюминия.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Циклоалканы. Гомологический ряд и номенклатура циклоалканов, их общая формула. Понятие о напряжении цикла. Изомерия циклоалканов: межклассовая, углеродного скелета, геометрическая. Получение и физические свойства циклоалканов. Химические свойства циклоалканов. Специфика свойств циклоалканов с малым размером цикла. Реакции присоединения и радикального замещения.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545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231F20"/>
                <w:sz w:val="20"/>
                <w:szCs w:val="20"/>
              </w:rPr>
              <w:t xml:space="preserve"> Гомологический ряд алкенов. Электронное и пространственное строение молекулы этилена и алкенов. Гомологический ряд и общая формула алкенов.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алкенов.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Химические свойства алкенов. Электрофильный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гидрогалогенирования, гидратации, гидрирования. Механизм AE-реакций. Понятие о реакциях полимеризации. Горение алкенов. Реакции окисления в мягких и жестких условиях. Реакция Вагнера и ее значение для обнаружения непредельных углеводородов, получения гликолей. Применение и способы получения алкенов. Использование высокой реакционной способности алкенов в химической промышленности. Применение этилена и пропилена. Промышленные способы получения алкенов. Реакции дегидрирования и крекинга алкенов. Лабораторные способы получения алкенов.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Алкадиены.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 сопряженных диенов. Понятие о π-электронной системе. Номенклатура диеновых углеводородов. Особенности химических свойств сопряженных диенов как следствие их электронного строения. Реакции 1,4-присоединения. Полимеризация диенов. Способы получения диеновых углеводородов: работы С. В. Лебедева, дегидрирование алканов.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Основные понятия химии высокомолекулярных соединений (на примере продуктов полимеризации алкенов, алкадиенов и их галогенпроизводных). Мономер, полимер, реакция полимеризации, степень полимеризации, структурное звено. Типы полимерных цепей: линейные, разветвленные, сшитые. Понятие о стереорегулярных полимерах. Полимеры термопластичные и термореактивные. Представление о пластмассах и эластомерах. Полиэтилен высокого и низкого давления, его свойства и применение. Катализаторы Циглера — Натта. Полипропилен, его применение и свойства. Галогенсодержащие полимеры: тефлон, поливинилхлорид. Каучуки натуральный и синтетические. Сополимеры (бутадиенстирольный каучук). Вулканизация каучука, резина и эбонит.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62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Гомологический ряд алкинов. Электронное и пространственное строение ацетилена и других алкинов. Гомологический ряд и общая формула алкинов. Номенклатура ацетиленовых углеводородов. Изомерия межклассовая, углеродного скелета, положения кратной связи.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Химические свойства и применение алкинов.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свойства алкинов). Окисление алкинов. Реакция Зелинского. Применение ацетиленовых углеводородов. Поливинилацетат.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Получение алкинов. Получение ацетилена пиролизом метана и карбидным методом.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>
              <w:rPr>
                <w:b/>
                <w:color w:val="000000"/>
                <w:sz w:val="20"/>
                <w:szCs w:val="20"/>
              </w:rPr>
              <w:t>Лабораторная работа №6</w:t>
            </w:r>
            <w:r>
              <w:rPr>
                <w:color w:val="000000"/>
                <w:sz w:val="20"/>
                <w:szCs w:val="20"/>
              </w:rPr>
              <w:t>. Получение и свойства ацетилена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314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 Гомологический ряд аренов. Бензол как представитель аренов. Развитие представлений о строении бензола. Современные представления об электронном и пространственном строении бензола. Образование ароматической π-системы. Гомологи бензола, их номенклатура, общая формула. Номенклатура для дизамещенных производных бензола: орто-, мета-, пара-расположение заместителей. Физические свойства аренов.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Химические свойства аренов. Примеры реакций электрофильного замещения: галогенирования, алкилирования (катализаторы Фриделя — Крафтса), нитрования, сульфирования. Реакции гидрирования и присоединения хлора к бензолу. Особенности химических свойств гомологов бензола. Взаимное влияние атомов на примере гомологов аренов. Ориентация в реакциях электрофильного замещения. Ориентанты I и II рода.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Применение и получение аренов. Природные источники ароматических углеводородов. Ароматизация алканов и циклоалканов. Алкилирование бензола.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>
              <w:rPr>
                <w:b/>
                <w:color w:val="000000"/>
                <w:sz w:val="20"/>
                <w:szCs w:val="20"/>
              </w:rPr>
              <w:t>Практическое занятие №4</w:t>
            </w:r>
            <w:r>
              <w:rPr>
                <w:color w:val="000000"/>
                <w:sz w:val="20"/>
                <w:szCs w:val="20"/>
              </w:rPr>
              <w:t>. Изомерия и свойства аренов.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  <w:r>
              <w:rPr>
                <w:color w:val="231F20"/>
                <w:sz w:val="20"/>
                <w:szCs w:val="20"/>
              </w:rPr>
              <w:t xml:space="preserve"> Природные источники углеводородов. Природный газ: состав, применение в качестве топлива. Нефть. Состав и переработка нефти. Перегонка нефти</w:t>
            </w:r>
            <w:r>
              <w:rPr>
                <w:b/>
                <w:i/>
                <w:color w:val="231F20"/>
                <w:sz w:val="20"/>
                <w:szCs w:val="20"/>
              </w:rPr>
              <w:t>.</w:t>
            </w:r>
            <w:r>
              <w:rPr>
                <w:color w:val="231F20"/>
                <w:sz w:val="20"/>
                <w:szCs w:val="20"/>
              </w:rPr>
              <w:t xml:space="preserve"> Нефтепродукты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Подготовка рефератов и презентаций на темы: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Экологические аспекты использования углеводородного сырья.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Экономические аспекты международного сотрудничества по использованию углеводородного сырья.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История открытия и разработки газовых и нефтяных месторождений в Российской Федерации.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Углеводородное топливо, его виды и назначение.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Нефть и ее транспортировка как основа взаимовыгодного международного сотрудничества.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Ароматические углеводороды как сырье для производства пестицидов.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2.3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Кислородсодержащие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органические соединения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926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Спирты: строение, классификация, свойства и получение. Применение этанола на основе свойств. Алкоголизм, его последствия для организма человека и предупреждение.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Многоатомные спирты. Глицерин как представитель многоатомных спиртов. Качественная реакция на многоатомные спирты. Применение глицерина.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  Лабораторная работа №7. </w:t>
            </w:r>
            <w:r>
              <w:rPr>
                <w:color w:val="000000"/>
                <w:sz w:val="20"/>
                <w:szCs w:val="20"/>
              </w:rPr>
              <w:t>Свойства спиртов.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157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231F20"/>
                <w:sz w:val="20"/>
                <w:szCs w:val="20"/>
              </w:rPr>
              <w:t xml:space="preserve"> 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</w:t>
            </w:r>
            <w:r>
              <w:rPr>
                <w:b/>
                <w:i/>
                <w:color w:val="231F20"/>
                <w:sz w:val="20"/>
                <w:szCs w:val="20"/>
              </w:rPr>
              <w:t>.</w:t>
            </w:r>
            <w:r>
              <w:rPr>
                <w:color w:val="231F20"/>
                <w:sz w:val="20"/>
                <w:szCs w:val="20"/>
              </w:rPr>
              <w:t xml:space="preserve"> Получение альдегидов окислением соответствующих спиртов. Применение формальдегида на основе его свойств.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231F20"/>
                <w:sz w:val="20"/>
                <w:szCs w:val="20"/>
              </w:rPr>
              <w:t xml:space="preserve"> 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Лабораторная работа №8. </w:t>
            </w:r>
            <w:r>
              <w:rPr>
                <w:color w:val="000000"/>
                <w:sz w:val="20"/>
                <w:szCs w:val="20"/>
              </w:rPr>
              <w:t>Свойства альдегидов и карбоновых кислот.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926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>
              <w:rPr>
                <w:color w:val="231F20"/>
                <w:sz w:val="20"/>
                <w:szCs w:val="20"/>
              </w:rPr>
              <w:t xml:space="preserve"> 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7. Лабораторная работа №9. </w:t>
            </w:r>
            <w:r>
              <w:rPr>
                <w:color w:val="000000"/>
                <w:sz w:val="20"/>
                <w:szCs w:val="20"/>
              </w:rPr>
              <w:t>Свойства сложных эфиров и жиров.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1412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  <w:r>
              <w:rPr>
                <w:color w:val="231F20"/>
                <w:sz w:val="20"/>
                <w:szCs w:val="20"/>
              </w:rPr>
              <w:t xml:space="preserve"> Углеводы. Углеводы, их классификация: моносахариды (глюкоза, фруктоза), дисахариды (сахароза) и полисахариды (крахмал и целлюлоза).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Глюкоза — вещество с двойственной функцией —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Значение углеводов в живой природе и жизни человека. Понятие о реакциях поликонденсации и гидролиза на примере взаимопревращений: глюкоза </w:t>
            </w:r>
            <w:r>
              <w:rPr>
                <w:rFonts w:ascii="Noto Sans Symbols" w:eastAsia="Noto Sans Symbols" w:hAnsi="Noto Sans Symbols" w:cs="Noto Sans Symbols"/>
                <w:color w:val="000000"/>
                <w:sz w:val="20"/>
                <w:szCs w:val="20"/>
              </w:rPr>
              <w:t>⎯→</w:t>
            </w:r>
            <w:r>
              <w:rPr>
                <w:color w:val="231F20"/>
                <w:sz w:val="20"/>
                <w:szCs w:val="20"/>
              </w:rPr>
              <w:t xml:space="preserve"> полисахарид.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9. Лабораторная работа №10. </w:t>
            </w:r>
            <w:r>
              <w:rPr>
                <w:color w:val="000000"/>
                <w:sz w:val="20"/>
                <w:szCs w:val="20"/>
              </w:rPr>
              <w:t>Свойства глюкозы и полисахаридов: крахмала и целлюлозы.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3651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1.Подготовка сообщений и презентаций на темы: 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Метанол: хемофилия и хемофобия.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Этанол: величайшее благо и страшное зло.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Алкоголизм и его профилактика.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Формальдегид как основа получения веществ и материалов для моей профессиональной деятельности.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Муравьиная кислота в природе, науке и производстве.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История уксуса.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Сложные эфиры и их значение в природе, быту и производстве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Жиры как продукт питания и химическое сырье.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Замена жиров в технике непищевым сырьем.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Мыла: прошлое, настоящее, будущее.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Средства гигиены на основе кислородсодержащих органических соединений.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Синтетические моющие средства (СМС): достоинства и недостатки.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Углеводы и их роль в живой природе.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Строение глюкозы: история развития представлений и современные воззрения.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 Развитие сахарной промышленности в России.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2.4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Азотсодержащие органические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соединения. Полимеры</w:t>
            </w: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231F20"/>
                <w:sz w:val="20"/>
                <w:szCs w:val="20"/>
              </w:rPr>
              <w:t xml:space="preserve"> Классификация и изомерия аминов. Понятие об аминах. Первичные, вторичные и третичные амины. Классификация аминов по типу углеводородного радикала и числу аминогрупп в молекуле. Гомологические ряды предельных алифатических и ароматических аминов, изомерия и номенклатура. Химические свойства аминов. 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Анилиновые красители. Понятие о синтетических волокнах. Полиамиды и полиамидные синтетические волокна. Применение и получение аминов. Получение аминов. Работы Н. Н. Зинина.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01.</w:t>
            </w:r>
          </w:p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04.</w:t>
            </w:r>
          </w:p>
          <w:p w:rsidR="00C873F6" w:rsidRDefault="0020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06.</w:t>
            </w: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231F20"/>
                <w:sz w:val="20"/>
                <w:szCs w:val="20"/>
              </w:rPr>
              <w:t xml:space="preserve"> Аминокислоты. Понятие об аминокислотах, их классификация и строение. Оптическая изомерия α-аминокислот. Номенклатура аминокислот. Двойственность кислотно-основных свойств аминокислот и ее причины. Биполярные ионы. Реакции конденсации. Пептидная связь. Синтетические волокна: капрон, энант. Классификация волокон. Получение аминокислот, их применение и биологическая функция.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 Практическое занятие №5</w:t>
            </w:r>
            <w:r>
              <w:rPr>
                <w:color w:val="000000"/>
                <w:sz w:val="20"/>
                <w:szCs w:val="20"/>
              </w:rPr>
              <w:t>. Строение и свойства аминов и аминокислот.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231F20"/>
                <w:sz w:val="20"/>
                <w:szCs w:val="20"/>
              </w:rPr>
              <w:t xml:space="preserve"> Белки. Белки как природные полимеры. Первичная, вторичная, третичная и четвертичная структуры белков. 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231F20"/>
                <w:sz w:val="20"/>
                <w:szCs w:val="20"/>
              </w:rPr>
              <w:t xml:space="preserve"> Азотсодержащие гетероциклические соединения. Нуклеиновые кислоты. Нуклеиновые кислоты как природные полимеры. Нуклеотиды, их строение, примеры. АТФ и АДФ, их взаимопревращение и роль этого процесса в природе. Понятие ДНК и РНК. Строение ДНК, ее первичная и вторичная структура. Работы Ф. Крика и Д. Уотсона. Комплементарность азотистых оснований. Репликация ДНК. Особенности строения РНК. Типы РНК и их биологические функции. Понятие о троичном коде (кодоне). Биосинтез белка в живой клетке. Генная инженерия и биотехнология. Трансгенные формы растений и животных.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00"/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Биологически активные соединения: ферменты, витамины, гормоны, лекарства, их биологическая роль в организме (сообщения студентов с применением презентаций).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3F6" w:rsidRDefault="00C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873F6">
        <w:trPr>
          <w:cantSplit/>
          <w:trHeight w:val="233"/>
          <w:jc w:val="center"/>
        </w:trPr>
        <w:tc>
          <w:tcPr>
            <w:tcW w:w="16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Итоговая аттестация (Экзамен)</w:t>
            </w:r>
          </w:p>
        </w:tc>
      </w:tr>
      <w:tr w:rsidR="00C873F6">
        <w:trPr>
          <w:cantSplit/>
          <w:trHeight w:val="232"/>
          <w:jc w:val="center"/>
        </w:trPr>
        <w:tc>
          <w:tcPr>
            <w:tcW w:w="16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3F6" w:rsidRDefault="00201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  <w:r>
              <w:rPr>
                <w:i/>
                <w:sz w:val="20"/>
                <w:szCs w:val="20"/>
              </w:rPr>
              <w:t xml:space="preserve">  </w:t>
            </w:r>
            <w:r>
              <w:rPr>
                <w:b/>
                <w:i/>
                <w:sz w:val="20"/>
                <w:szCs w:val="20"/>
              </w:rPr>
              <w:t>172 ч</w:t>
            </w:r>
          </w:p>
        </w:tc>
      </w:tr>
    </w:tbl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Уровни усвоения:</w:t>
      </w: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 ознакомительный (узнавание ранее изученных объектов, свойств)</w:t>
      </w: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 репродуктивный (выполнение деятельности по образцу, инструкции или под руководством)</w:t>
      </w:r>
    </w:p>
    <w:p w:rsidR="00C873F6" w:rsidRDefault="00201E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  <w:sectPr w:rsidR="00C873F6">
          <w:pgSz w:w="16840" w:h="11900" w:orient="landscape"/>
          <w:pgMar w:top="426" w:right="1134" w:bottom="284" w:left="1134" w:header="709" w:footer="288" w:gutter="0"/>
          <w:cols w:space="720"/>
        </w:sectPr>
      </w:pPr>
      <w:r>
        <w:rPr>
          <w:color w:val="000000"/>
          <w:sz w:val="20"/>
          <w:szCs w:val="20"/>
        </w:rPr>
        <w:t>3 продуктивный (планирование и самостоятельное выполнение деятельности, решение проблемных задач)</w:t>
      </w:r>
    </w:p>
    <w:p w:rsidR="00C873F6" w:rsidRDefault="00201EED">
      <w:pPr>
        <w:pStyle w:val="a3"/>
        <w:spacing w:line="360" w:lineRule="auto"/>
        <w:ind w:left="1" w:hanging="3"/>
      </w:pPr>
      <w:bookmarkStart w:id="16" w:name="_heading=h.3rdcrjn" w:colFirst="0" w:colLast="0"/>
      <w:bookmarkEnd w:id="16"/>
      <w:r>
        <w:lastRenderedPageBreak/>
        <w:t xml:space="preserve">3. ОРГАНИЗАЦИОННО-ПЕДАГОГИЧЕСКИЕ УСЛОВИЯ РЕАЛИЗАЦИИ </w:t>
      </w:r>
    </w:p>
    <w:p w:rsidR="00C873F6" w:rsidRDefault="00201EED">
      <w:pPr>
        <w:pStyle w:val="a3"/>
        <w:spacing w:line="360" w:lineRule="auto"/>
        <w:ind w:left="1" w:hanging="3"/>
      </w:pPr>
      <w:bookmarkStart w:id="17" w:name="_heading=h.26in1rg" w:colFirst="0" w:colLast="0"/>
      <w:bookmarkEnd w:id="17"/>
      <w:r>
        <w:t>ПРОГРАММЫ УЧЕБНОГО КУРСА, ДИСЦИПЛИНЫ</w:t>
      </w:r>
    </w:p>
    <w:p w:rsidR="00C873F6" w:rsidRDefault="00201EED">
      <w:pPr>
        <w:widowControl w:val="0"/>
        <w:tabs>
          <w:tab w:val="left" w:pos="1560"/>
          <w:tab w:val="left" w:pos="1561"/>
          <w:tab w:val="left" w:pos="3386"/>
          <w:tab w:val="left" w:pos="6153"/>
          <w:tab w:val="left" w:pos="7929"/>
        </w:tabs>
        <w:spacing w:before="72" w:line="360" w:lineRule="auto"/>
        <w:ind w:left="1" w:right="117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3.1. Материально-техническое обеспечение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наличие кабинета неорганической и органической химии. 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учебного кабинета: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   рабочие места по количеству обучающихся;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   рабочее место преподавателя;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  персональный компьютер с выходом в интернет;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   проектор;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   экран.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рабочих мест кабинета: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1.  Периодическая система элементов Д. И. Менделеева</w:t>
      </w:r>
    </w:p>
    <w:p w:rsidR="00C873F6" w:rsidRDefault="00201EED">
      <w:pPr>
        <w:spacing w:before="240"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2.  Электрохимический ряд напряжений металлов</w:t>
      </w:r>
    </w:p>
    <w:p w:rsidR="00C873F6" w:rsidRDefault="00201EED">
      <w:pPr>
        <w:spacing w:after="200" w:line="360" w:lineRule="auto"/>
        <w:ind w:left="1" w:right="5" w:hanging="3"/>
        <w:jc w:val="both"/>
        <w:rPr>
          <w:sz w:val="28"/>
          <w:szCs w:val="28"/>
        </w:rPr>
      </w:pPr>
      <w:r>
        <w:rPr>
          <w:sz w:val="28"/>
          <w:szCs w:val="28"/>
        </w:rPr>
        <w:t>3. Таблица «Растворимость солей, оснований,</w:t>
      </w:r>
      <w:r w:rsidR="00B41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кислот в воде» </w:t>
      </w:r>
    </w:p>
    <w:p w:rsidR="00C873F6" w:rsidRDefault="00201EED">
      <w:pPr>
        <w:spacing w:after="200" w:line="360" w:lineRule="auto"/>
        <w:ind w:left="1" w:right="5" w:hanging="3"/>
        <w:jc w:val="both"/>
        <w:rPr>
          <w:sz w:val="28"/>
          <w:szCs w:val="28"/>
        </w:rPr>
      </w:pPr>
      <w:bookmarkStart w:id="18" w:name="_heading=h.gisi2x3hmq4f" w:colFirst="0" w:colLast="0"/>
      <w:bookmarkEnd w:id="18"/>
      <w:r>
        <w:rPr>
          <w:sz w:val="28"/>
          <w:szCs w:val="28"/>
        </w:rPr>
        <w:t>4. Вытяжной шкаф</w:t>
      </w:r>
    </w:p>
    <w:p w:rsidR="00C873F6" w:rsidRDefault="00201EED">
      <w:pPr>
        <w:spacing w:after="200" w:line="360" w:lineRule="auto"/>
        <w:ind w:left="1" w:right="5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Стол кафельный для нагревательных приборов </w:t>
      </w:r>
    </w:p>
    <w:p w:rsidR="00C873F6" w:rsidRDefault="00201EED">
      <w:pPr>
        <w:spacing w:after="200" w:line="360" w:lineRule="auto"/>
        <w:ind w:left="1" w:right="5" w:hanging="3"/>
        <w:jc w:val="both"/>
        <w:rPr>
          <w:sz w:val="28"/>
          <w:szCs w:val="28"/>
        </w:rPr>
      </w:pPr>
      <w:bookmarkStart w:id="19" w:name="_heading=h.xph42p1mn4m2" w:colFirst="0" w:colLast="0"/>
      <w:bookmarkEnd w:id="19"/>
      <w:r>
        <w:rPr>
          <w:sz w:val="28"/>
          <w:szCs w:val="28"/>
        </w:rPr>
        <w:t>6. Сейф для хранения химических реактивов VII группы</w:t>
      </w:r>
    </w:p>
    <w:p w:rsidR="00C873F6" w:rsidRDefault="00201EED">
      <w:pPr>
        <w:spacing w:after="200"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7. Шкафы для хранения химического оборудования, химических реактивов</w:t>
      </w:r>
    </w:p>
    <w:p w:rsidR="00C873F6" w:rsidRDefault="00201EED">
      <w:pPr>
        <w:spacing w:after="200" w:line="360" w:lineRule="auto"/>
        <w:ind w:left="1" w:hanging="3"/>
        <w:jc w:val="both"/>
        <w:rPr>
          <w:sz w:val="28"/>
          <w:szCs w:val="28"/>
        </w:rPr>
      </w:pPr>
      <w:bookmarkStart w:id="20" w:name="_heading=h.2jxsxqh" w:colFirst="0" w:colLast="0"/>
      <w:bookmarkEnd w:id="20"/>
      <w:r>
        <w:rPr>
          <w:sz w:val="28"/>
          <w:szCs w:val="28"/>
        </w:rPr>
        <w:t xml:space="preserve"> </w:t>
      </w:r>
    </w:p>
    <w:p w:rsidR="00C873F6" w:rsidRDefault="00C873F6">
      <w:pPr>
        <w:spacing w:after="200" w:line="360" w:lineRule="auto"/>
        <w:ind w:left="1" w:hanging="3"/>
        <w:jc w:val="both"/>
        <w:rPr>
          <w:sz w:val="28"/>
          <w:szCs w:val="28"/>
        </w:rPr>
      </w:pP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3.2. Информационное обеспечение обучения</w:t>
      </w:r>
    </w:p>
    <w:p w:rsidR="00C873F6" w:rsidRDefault="00201EED">
      <w:pPr>
        <w:pStyle w:val="1"/>
        <w:spacing w:line="360" w:lineRule="auto"/>
        <w:ind w:left="1" w:hanging="3"/>
        <w:jc w:val="both"/>
      </w:pPr>
      <w:r>
        <w:t>Перечень учебных изданий, Интернет-ресурсов, дополнительной литературы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источники: 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1. О.С.Габриелян, И.Г.Остроумов</w:t>
      </w:r>
      <w:r w:rsidR="00B41218">
        <w:rPr>
          <w:sz w:val="28"/>
          <w:szCs w:val="28"/>
        </w:rPr>
        <w:t>, Е.Е. Остроумова, С. А.Сладков</w:t>
      </w:r>
      <w:r>
        <w:rPr>
          <w:sz w:val="28"/>
          <w:szCs w:val="28"/>
        </w:rPr>
        <w:t>; под ред. О.С.Габриеляна. — М. Хим</w:t>
      </w:r>
      <w:r w:rsidR="00B41218">
        <w:rPr>
          <w:sz w:val="28"/>
          <w:szCs w:val="28"/>
        </w:rPr>
        <w:t>ия. Естественно-научный профиль</w:t>
      </w:r>
      <w:r>
        <w:rPr>
          <w:sz w:val="28"/>
          <w:szCs w:val="28"/>
        </w:rPr>
        <w:t>: учеб. для студентов учреждений сред. проф. образования : Образовательно-издательский центр «Академия», 2024. — 400 с.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444444"/>
          <w:sz w:val="28"/>
          <w:szCs w:val="28"/>
        </w:rPr>
        <w:t>Габриелян О.С, Остроумов И.Г., Сладков С.А. и другие; под редакцией Габриеляна О.С. Химия. Практикум: учеб. пособие для студентов учреждений сред.проф. Образования. 1-е издание; Общество с ограниченной ответственностью Образовательно- издательский центр "Академия", 2024</w:t>
      </w:r>
    </w:p>
    <w:p w:rsidR="00C873F6" w:rsidRDefault="00C8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</w:t>
      </w:r>
    </w:p>
    <w:p w:rsidR="00C873F6" w:rsidRDefault="00201E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1. Рудзитис Г.Е., Фельдман Ф.Г Химия: базовый уровень: учебник для образовательных организаций, реализующих образовательные программы среднего профессионального образования; 1-е издание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00" w:line="276" w:lineRule="auto"/>
        <w:ind w:left="1" w:right="-136" w:hanging="3"/>
        <w:jc w:val="both"/>
        <w:rPr>
          <w:sz w:val="28"/>
          <w:szCs w:val="28"/>
        </w:rPr>
      </w:pPr>
      <w:r>
        <w:rPr>
          <w:sz w:val="28"/>
          <w:szCs w:val="28"/>
        </w:rPr>
        <w:t>2. Химия. Базовый уровень: 10—11 классы 2-е изд., испр. и доп. Учебник для СОО  И. В. Анфиногенова,  А. В. Бабков,  В. А. Попков.</w:t>
      </w:r>
      <w:hyperlink r:id="rId9">
        <w:r>
          <w:rPr>
            <w:sz w:val="28"/>
            <w:szCs w:val="28"/>
          </w:rPr>
          <w:t xml:space="preserve"> </w:t>
        </w:r>
      </w:hyperlink>
      <w:hyperlink r:id="rId10">
        <w:r>
          <w:rPr>
            <w:color w:val="1155CC"/>
            <w:sz w:val="28"/>
            <w:szCs w:val="28"/>
            <w:u w:val="single"/>
          </w:rPr>
          <w:t>https://urait.ru/book/himiya-bazovyy-uroven-10-11-klassy-530422</w:t>
        </w:r>
      </w:hyperlink>
      <w:r>
        <w:rPr>
          <w:sz w:val="28"/>
          <w:szCs w:val="28"/>
        </w:rPr>
        <w:t xml:space="preserve"> (Дата обращения: 22.05.2023)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uto"/>
        <w:ind w:left="1" w:right="-136" w:hanging="3"/>
        <w:jc w:val="both"/>
        <w:rPr>
          <w:sz w:val="28"/>
          <w:szCs w:val="28"/>
        </w:rPr>
      </w:pPr>
      <w:r>
        <w:rPr>
          <w:sz w:val="28"/>
          <w:szCs w:val="28"/>
        </w:rPr>
        <w:t>3.  Химия. Углубленный уровень. 10—11 классы 2-е изд., испр. и доп. Учебник для СОО  Т. В. Мартынова,  И. В. Артамонова,  Е. Б. Годунов ; под общей редакцией Т. В. Мартыновой.</w:t>
      </w:r>
      <w:hyperlink r:id="rId11">
        <w:r>
          <w:rPr>
            <w:sz w:val="28"/>
            <w:szCs w:val="28"/>
          </w:rPr>
          <w:t xml:space="preserve"> </w:t>
        </w:r>
      </w:hyperlink>
      <w:hyperlink r:id="rId12">
        <w:r>
          <w:rPr>
            <w:color w:val="1155CC"/>
            <w:sz w:val="28"/>
            <w:szCs w:val="28"/>
            <w:u w:val="single"/>
          </w:rPr>
          <w:t>https://urait.ru/book/himiya-uglublennyy-uroven-10-11-klassy-530645</w:t>
        </w:r>
      </w:hyperlink>
      <w:r>
        <w:rPr>
          <w:sz w:val="28"/>
          <w:szCs w:val="28"/>
        </w:rPr>
        <w:t xml:space="preserve"> (Дата обращения: 22.05.2023)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Интернет-ресурсы: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1. Электронно-библиотечная система ЮРАЙТ – URL: </w:t>
      </w:r>
      <w:r>
        <w:rPr>
          <w:color w:val="0000FF"/>
          <w:sz w:val="28"/>
          <w:szCs w:val="28"/>
        </w:rPr>
        <w:t xml:space="preserve">https://urait.ru/Режим </w:t>
      </w:r>
      <w:r>
        <w:rPr>
          <w:color w:val="444444"/>
          <w:sz w:val="28"/>
          <w:szCs w:val="28"/>
        </w:rPr>
        <w:t>доступа: для зарегистрированных пользователей.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 xml:space="preserve">2. Электронно-библиотечная система BOOK.RU – </w:t>
      </w:r>
      <w:r>
        <w:rPr>
          <w:color w:val="0000FF"/>
          <w:sz w:val="28"/>
          <w:szCs w:val="28"/>
        </w:rPr>
        <w:t xml:space="preserve">URL:https://www.book.ru/Режим </w:t>
      </w:r>
      <w:r>
        <w:rPr>
          <w:color w:val="444444"/>
          <w:sz w:val="28"/>
          <w:szCs w:val="28"/>
        </w:rPr>
        <w:t>доступа: для зарегистрированных пользователей.</w:t>
      </w:r>
    </w:p>
    <w:p w:rsidR="00C873F6" w:rsidRDefault="00C8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hanging="2"/>
        <w:jc w:val="both"/>
      </w:pP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143" w:hanging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5" w:hanging="3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C873F6" w:rsidRDefault="00C8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Используемые технологии обучения: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информационно-коммуникационные технологии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- здоровьесберегающие технологии</w:t>
      </w:r>
    </w:p>
    <w:p w:rsidR="00C873F6" w:rsidRDefault="0020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8"/>
          <w:szCs w:val="28"/>
        </w:rPr>
      </w:pPr>
      <w:r>
        <w:br w:type="page"/>
      </w:r>
    </w:p>
    <w:p w:rsidR="00C873F6" w:rsidRDefault="00201EED">
      <w:pPr>
        <w:pStyle w:val="1"/>
        <w:spacing w:line="360" w:lineRule="auto"/>
        <w:ind w:left="1" w:right="-277" w:hanging="3"/>
        <w:rPr>
          <w:smallCaps/>
        </w:rPr>
      </w:pPr>
      <w:bookmarkStart w:id="21" w:name="_heading=h.1ol52ffm3ueo" w:colFirst="0" w:colLast="0"/>
      <w:bookmarkEnd w:id="21"/>
      <w:r>
        <w:rPr>
          <w:smallCaps/>
        </w:rPr>
        <w:lastRenderedPageBreak/>
        <w:t xml:space="preserve"> 4. КОНТРОЛЬ И ОЦЕНКА РЕЗУЛЬТАТОВ ОСВОЕНИЯ УЧЕБНОГО КУРСА, ДИСЦИПЛИНЫ</w:t>
      </w:r>
    </w:p>
    <w:p w:rsidR="00C873F6" w:rsidRDefault="00C873F6">
      <w:pPr>
        <w:spacing w:line="360" w:lineRule="auto"/>
        <w:ind w:left="1" w:right="-277" w:hanging="3"/>
        <w:rPr>
          <w:b/>
          <w:sz w:val="28"/>
          <w:szCs w:val="28"/>
        </w:rPr>
      </w:pPr>
    </w:p>
    <w:p w:rsidR="00C873F6" w:rsidRDefault="00201EED">
      <w:pPr>
        <w:spacing w:line="360" w:lineRule="auto"/>
        <w:ind w:left="1" w:right="-277" w:hanging="3"/>
        <w:rPr>
          <w:sz w:val="28"/>
          <w:szCs w:val="28"/>
        </w:rPr>
      </w:pPr>
      <w:r>
        <w:rPr>
          <w:b/>
          <w:sz w:val="28"/>
          <w:szCs w:val="28"/>
        </w:rPr>
        <w:t>Форма аттестации</w:t>
      </w:r>
      <w:r>
        <w:rPr>
          <w:sz w:val="28"/>
          <w:szCs w:val="28"/>
        </w:rPr>
        <w:t xml:space="preserve"> – экзамен во II семестре.</w:t>
      </w:r>
    </w:p>
    <w:p w:rsidR="00C873F6" w:rsidRDefault="00C873F6">
      <w:pPr>
        <w:spacing w:line="360" w:lineRule="auto"/>
        <w:ind w:left="1" w:right="-277" w:hanging="3"/>
        <w:rPr>
          <w:sz w:val="28"/>
          <w:szCs w:val="28"/>
        </w:rPr>
      </w:pPr>
    </w:p>
    <w:p w:rsidR="00C873F6" w:rsidRDefault="00201EED">
      <w:pPr>
        <w:pStyle w:val="1"/>
        <w:spacing w:line="360" w:lineRule="auto"/>
        <w:ind w:left="1" w:right="-277" w:hanging="3"/>
        <w:jc w:val="both"/>
        <w:rPr>
          <w:b w:val="0"/>
        </w:rPr>
      </w:pPr>
      <w:bookmarkStart w:id="22" w:name="_heading=h.1ksv4uv" w:colFirst="0" w:colLast="0"/>
      <w:bookmarkEnd w:id="22"/>
      <w:r>
        <w:rPr>
          <w:b w:val="0"/>
        </w:rPr>
        <w:t xml:space="preserve">           Контроль и оценка качества освоения учебной программы дисциплины включает текущий контроль успеваем</w:t>
      </w:r>
      <w:r w:rsidR="00B41218">
        <w:rPr>
          <w:b w:val="0"/>
        </w:rPr>
        <w:t xml:space="preserve">ости, промежуточную аттестацию </w:t>
      </w:r>
      <w:r>
        <w:rPr>
          <w:b w:val="0"/>
        </w:rPr>
        <w:t>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C873F6" w:rsidRDefault="00201E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right="-277" w:hanging="3"/>
        <w:jc w:val="both"/>
      </w:pPr>
      <w:bookmarkStart w:id="23" w:name="_heading=h.44sinio" w:colFirst="0" w:colLast="0"/>
      <w:bookmarkEnd w:id="23"/>
      <w:r>
        <w:rPr>
          <w:b w:val="0"/>
        </w:rPr>
        <w:t xml:space="preserve">             Оценка знаний, умений по результатам текущего контроля производится в соответствии с универсальной шкалой (таблица). </w:t>
      </w:r>
    </w:p>
    <w:p w:rsidR="00C873F6" w:rsidRDefault="00C873F6">
      <w:pPr>
        <w:spacing w:line="360" w:lineRule="auto"/>
        <w:ind w:left="1" w:right="-277" w:hanging="3"/>
        <w:jc w:val="both"/>
        <w:rPr>
          <w:sz w:val="28"/>
          <w:szCs w:val="28"/>
        </w:rPr>
      </w:pPr>
    </w:p>
    <w:p w:rsidR="00C873F6" w:rsidRDefault="00C873F6">
      <w:pPr>
        <w:spacing w:line="360" w:lineRule="auto"/>
        <w:ind w:left="1" w:right="-277" w:hanging="3"/>
        <w:jc w:val="both"/>
        <w:rPr>
          <w:sz w:val="28"/>
          <w:szCs w:val="28"/>
        </w:rPr>
      </w:pPr>
    </w:p>
    <w:tbl>
      <w:tblPr>
        <w:tblStyle w:val="aff1"/>
        <w:tblW w:w="1066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10"/>
        <w:gridCol w:w="2325"/>
        <w:gridCol w:w="3330"/>
      </w:tblGrid>
      <w:tr w:rsidR="00C873F6">
        <w:trPr>
          <w:cantSplit/>
          <w:trHeight w:val="20"/>
          <w:tblHeader/>
          <w:jc w:val="center"/>
        </w:trPr>
        <w:tc>
          <w:tcPr>
            <w:tcW w:w="5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Процент результативности (правильных ответов)</w:t>
            </w:r>
          </w:p>
        </w:tc>
        <w:tc>
          <w:tcPr>
            <w:tcW w:w="565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C873F6">
        <w:trPr>
          <w:cantSplit/>
          <w:trHeight w:val="20"/>
          <w:tblHeader/>
          <w:jc w:val="center"/>
        </w:trPr>
        <w:tc>
          <w:tcPr>
            <w:tcW w:w="5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873F6" w:rsidRDefault="00C873F6">
            <w:pPr>
              <w:widowControl w:val="0"/>
              <w:spacing w:line="360" w:lineRule="auto"/>
              <w:ind w:left="1" w:right="-277" w:hanging="3"/>
              <w:rPr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324" w:hanging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C873F6">
        <w:trPr>
          <w:cantSplit/>
          <w:trHeight w:val="20"/>
          <w:tblHeader/>
          <w:jc w:val="center"/>
        </w:trPr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÷ 100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</w:tr>
      <w:tr w:rsidR="00C873F6">
        <w:trPr>
          <w:cantSplit/>
          <w:trHeight w:val="20"/>
          <w:tblHeader/>
          <w:jc w:val="center"/>
        </w:trPr>
        <w:tc>
          <w:tcPr>
            <w:tcW w:w="50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÷ 89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</w:tr>
      <w:tr w:rsidR="00C873F6">
        <w:trPr>
          <w:cantSplit/>
          <w:trHeight w:val="497"/>
          <w:tblHeader/>
          <w:jc w:val="center"/>
        </w:trPr>
        <w:tc>
          <w:tcPr>
            <w:tcW w:w="50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÷ 79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</w:tr>
      <w:tr w:rsidR="00C873F6">
        <w:trPr>
          <w:cantSplit/>
          <w:trHeight w:val="20"/>
          <w:tblHeader/>
          <w:jc w:val="center"/>
        </w:trPr>
        <w:tc>
          <w:tcPr>
            <w:tcW w:w="501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70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873F6" w:rsidRDefault="00201EED">
            <w:pPr>
              <w:spacing w:line="360" w:lineRule="auto"/>
              <w:ind w:left="1" w:right="-27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C873F6" w:rsidRDefault="00201EE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Примерные темы рефератов (докладов), индивидуальных проектов</w:t>
      </w:r>
    </w:p>
    <w:p w:rsidR="00C873F6" w:rsidRDefault="00C873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01"/>
        </w:tabs>
        <w:spacing w:line="240" w:lineRule="auto"/>
        <w:ind w:left="0" w:hanging="2"/>
        <w:jc w:val="both"/>
        <w:rPr>
          <w:color w:val="231F20"/>
          <w:sz w:val="16"/>
          <w:szCs w:val="16"/>
        </w:rPr>
      </w:pP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Биотехнология и генная инженерия — технологии XXI века.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Современные методы обеззараживания воды.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Аллотропия металлов.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Жизнь и деятельность Д. И. Менделеева.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«Периодическому закону будущее не грозит разрушением...»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Синтез 114-го элемента — триумф российских физиков-ядерщиков.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Изотопы водорода.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Использование радиоактивных изотопов в технических целях.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Рентгеновское излучение и его использование в технике и медицине.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Плазма — четвертое состояние вещества.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Аморфные вещества в природе, технике, быту.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Применение твердого и газообразного оксида углерода (IV).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Защита озонового экрана от химического загрязнения.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Косметические гели.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Применение суспензий и эмульсий в строительстве.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Минералы и горные породы как основа литосферы.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Растворы вокруг нас. Типы растворов.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Вода как реагент и среда для химического процесса.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Жизнь и деятельность С.Аррениуса.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Вклад отечественных ученых в развитие теории электролитической диссоциации.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Устранение жесткости воды на промышленных предприятиях.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Серная кислота — «хлеб химической промышленности».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Использование минеральных кислот на предприятиях различного профиля.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lastRenderedPageBreak/>
        <w:t>Оксиды и соли как строительные материалы.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гипса.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Поваренная соль как химическое сырье.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Многоликий карбонат кальция: в природе, в промышленности, в быту.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Реакции горения на производстве и в быту.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Виртуальное моделирование химических процессов.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Электролиз растворов электролитов.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Электролиз расплавов электролитов.</w:t>
      </w:r>
    </w:p>
    <w:p w:rsidR="00C873F6" w:rsidRDefault="00201E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получения и производства алюминия.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Электролитическое получение и рафинирование меди.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Жизнь и деятельность Г. Дэви.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Коррозия металлов и способы защиты от коррозии.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Инертные или благородные газы.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Рождающие соли — галогены.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шведской спички.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возникновения и развития органической химии.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Жизнь и деятельность А.М. Бутлерова.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Витализм и его крах.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Современные представления о теории химического строения.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Экологические аспекты использования углеводородного сырья.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Химия углеводородного сырья и моя будущая профессия.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Углеводородное топливо, его виды и назначение.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Синтетические каучуки: история, многообразие и перспективы.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Сварочное производство и роль химии углеводородов в нем.</w:t>
      </w:r>
    </w:p>
    <w:p w:rsidR="00C873F6" w:rsidRDefault="00201E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0"/>
        </w:tabs>
        <w:spacing w:line="240" w:lineRule="auto"/>
        <w:ind w:left="1" w:right="-277" w:hanging="3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sectPr w:rsidR="00C873F6">
      <w:footerReference w:type="even" r:id="rId13"/>
      <w:footerReference w:type="default" r:id="rId14"/>
      <w:footerReference w:type="first" r:id="rId15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F54" w:rsidRDefault="00A45F54">
      <w:pPr>
        <w:spacing w:line="240" w:lineRule="auto"/>
        <w:ind w:left="0" w:hanging="2"/>
      </w:pPr>
      <w:r>
        <w:separator/>
      </w:r>
    </w:p>
  </w:endnote>
  <w:endnote w:type="continuationSeparator" w:id="0">
    <w:p w:rsidR="00A45F54" w:rsidRDefault="00A45F5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3F6" w:rsidRDefault="00201E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11C7A">
      <w:rPr>
        <w:noProof/>
        <w:color w:val="000000"/>
      </w:rPr>
      <w:t>4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3F6" w:rsidRDefault="00201EE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"/>
        <w:szCs w:val="2"/>
      </w:rPr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10071100</wp:posOffset>
              </wp:positionV>
              <wp:extent cx="177800" cy="128905"/>
              <wp:effectExtent l="0" t="0" r="0" b="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6625" y="3725073"/>
                        <a:ext cx="15875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873F6" w:rsidRDefault="00201EED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\* MERGEFORMAT </w:t>
                          </w:r>
                          <w:r>
                            <w:rPr>
                              <w:rFonts w:ascii="Century Schoolbook" w:eastAsia="Century Schoolbook" w:hAnsi="Century Schoolbook" w:cs="Century Schoolbook"/>
                              <w:b/>
                              <w:color w:val="231F20"/>
                            </w:rPr>
                            <w:t>32</w:t>
                          </w:r>
                        </w:p>
                        <w:p w:rsidR="00C873F6" w:rsidRDefault="00C873F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10071100</wp:posOffset>
              </wp:positionV>
              <wp:extent cx="177800" cy="128905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" cy="1289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3F6" w:rsidRDefault="00201E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11C7A">
      <w:rPr>
        <w:noProof/>
        <w:color w:val="000000"/>
      </w:rPr>
      <w:t>22</w:t>
    </w:r>
    <w:r>
      <w:rPr>
        <w:color w:val="000000"/>
      </w:rPr>
      <w:fldChar w:fldCharType="end"/>
    </w:r>
  </w:p>
  <w:p w:rsidR="00C873F6" w:rsidRDefault="00C873F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3F6" w:rsidRDefault="00201EE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"/>
        <w:szCs w:val="2"/>
      </w:rPr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5461000</wp:posOffset>
              </wp:positionH>
              <wp:positionV relativeFrom="paragraph">
                <wp:posOffset>9969500</wp:posOffset>
              </wp:positionV>
              <wp:extent cx="171450" cy="125730"/>
              <wp:effectExtent l="0" t="0" r="0" b="0"/>
              <wp:wrapNone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800" y="3726660"/>
                        <a:ext cx="15240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873F6" w:rsidRDefault="00201EED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\* MERGEFORMAT </w:t>
                          </w:r>
                          <w:r>
                            <w:rPr>
                              <w:rFonts w:ascii="Century Schoolbook" w:eastAsia="Century Schoolbook" w:hAnsi="Century Schoolbook" w:cs="Century Schoolbook"/>
                              <w:b/>
                              <w:color w:val="231F20"/>
                            </w:rPr>
                            <w:t>18</w:t>
                          </w:r>
                        </w:p>
                        <w:p w:rsidR="00C873F6" w:rsidRDefault="00C873F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9969500</wp:posOffset>
              </wp:positionV>
              <wp:extent cx="171450" cy="12573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1450" cy="125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F54" w:rsidRDefault="00A45F54">
      <w:pPr>
        <w:spacing w:line="240" w:lineRule="auto"/>
        <w:ind w:left="0" w:hanging="2"/>
      </w:pPr>
      <w:r>
        <w:separator/>
      </w:r>
    </w:p>
  </w:footnote>
  <w:footnote w:type="continuationSeparator" w:id="0">
    <w:p w:rsidR="00A45F54" w:rsidRDefault="00A45F54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E45CA"/>
    <w:multiLevelType w:val="multilevel"/>
    <w:tmpl w:val="58B8F5F6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231F2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36ED62D8"/>
    <w:multiLevelType w:val="multilevel"/>
    <w:tmpl w:val="9A94AEC4"/>
    <w:lvl w:ilvl="0">
      <w:start w:val="1"/>
      <w:numFmt w:val="bullet"/>
      <w:lvlText w:val="−"/>
      <w:lvlJc w:val="left"/>
      <w:pPr>
        <w:ind w:left="851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231F2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851" w:firstLine="0"/>
      </w:pPr>
      <w:rPr>
        <w:vertAlign w:val="baseline"/>
      </w:rPr>
    </w:lvl>
    <w:lvl w:ilvl="2">
      <w:numFmt w:val="decimal"/>
      <w:lvlText w:val=""/>
      <w:lvlJc w:val="left"/>
      <w:pPr>
        <w:ind w:left="851" w:firstLine="0"/>
      </w:pPr>
      <w:rPr>
        <w:vertAlign w:val="baseline"/>
      </w:rPr>
    </w:lvl>
    <w:lvl w:ilvl="3">
      <w:numFmt w:val="decimal"/>
      <w:lvlText w:val=""/>
      <w:lvlJc w:val="left"/>
      <w:pPr>
        <w:ind w:left="851" w:firstLine="0"/>
      </w:pPr>
      <w:rPr>
        <w:vertAlign w:val="baseline"/>
      </w:rPr>
    </w:lvl>
    <w:lvl w:ilvl="4">
      <w:numFmt w:val="decimal"/>
      <w:lvlText w:val=""/>
      <w:lvlJc w:val="left"/>
      <w:pPr>
        <w:ind w:left="851" w:firstLine="0"/>
      </w:pPr>
      <w:rPr>
        <w:vertAlign w:val="baseline"/>
      </w:rPr>
    </w:lvl>
    <w:lvl w:ilvl="5">
      <w:numFmt w:val="decimal"/>
      <w:lvlText w:val=""/>
      <w:lvlJc w:val="left"/>
      <w:pPr>
        <w:ind w:left="851" w:firstLine="0"/>
      </w:pPr>
      <w:rPr>
        <w:vertAlign w:val="baseline"/>
      </w:rPr>
    </w:lvl>
    <w:lvl w:ilvl="6">
      <w:numFmt w:val="decimal"/>
      <w:lvlText w:val=""/>
      <w:lvlJc w:val="left"/>
      <w:pPr>
        <w:ind w:left="851" w:firstLine="0"/>
      </w:pPr>
      <w:rPr>
        <w:vertAlign w:val="baseline"/>
      </w:rPr>
    </w:lvl>
    <w:lvl w:ilvl="7">
      <w:numFmt w:val="decimal"/>
      <w:lvlText w:val=""/>
      <w:lvlJc w:val="left"/>
      <w:pPr>
        <w:ind w:left="851" w:firstLine="0"/>
      </w:pPr>
      <w:rPr>
        <w:vertAlign w:val="baseline"/>
      </w:rPr>
    </w:lvl>
    <w:lvl w:ilvl="8">
      <w:numFmt w:val="decimal"/>
      <w:lvlText w:val=""/>
      <w:lvlJc w:val="left"/>
      <w:pPr>
        <w:ind w:left="851" w:firstLine="0"/>
      </w:pPr>
      <w:rPr>
        <w:vertAlign w:val="baseline"/>
      </w:rPr>
    </w:lvl>
  </w:abstractNum>
  <w:abstractNum w:abstractNumId="2" w15:restartNumberingAfterBreak="0">
    <w:nsid w:val="53564A7C"/>
    <w:multiLevelType w:val="multilevel"/>
    <w:tmpl w:val="9A32E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3F6"/>
    <w:rsid w:val="00201EED"/>
    <w:rsid w:val="00211C7A"/>
    <w:rsid w:val="00A45F54"/>
    <w:rsid w:val="00B41218"/>
    <w:rsid w:val="00C8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4B29"/>
  <w15:docId w15:val="{3F12E16F-1164-41CB-A2B3-F5989288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1">
    <w:name w:val="heading 1"/>
    <w:basedOn w:val="a"/>
    <w:next w:val="a"/>
    <w:pPr>
      <w:keepNext/>
      <w:jc w:val="center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jc w:val="center"/>
    </w:pPr>
    <w:rPr>
      <w:rFonts w:eastAsia="Calibri"/>
      <w:b/>
      <w:bCs/>
      <w:sz w:val="28"/>
      <w:szCs w:val="20"/>
      <w:lang w:eastAsia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rFonts w:ascii="Times New Roman" w:eastAsia="Times New Roman" w:hAnsi="Times New Roman"/>
      <w:b/>
      <w:w w:val="100"/>
      <w:position w:val="-1"/>
      <w:sz w:val="28"/>
      <w:szCs w:val="24"/>
      <w:effect w:val="none"/>
      <w:vertAlign w:val="baseline"/>
      <w:cs w:val="0"/>
      <w:em w:val="none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  <w:rPr>
      <w:szCs w:val="20"/>
    </w:rPr>
  </w:style>
  <w:style w:type="paragraph" w:styleId="20">
    <w:name w:val="Body Text 2"/>
    <w:basedOn w:val="a"/>
    <w:pPr>
      <w:spacing w:after="120" w:line="480" w:lineRule="auto"/>
    </w:pPr>
    <w:rPr>
      <w:szCs w:val="20"/>
      <w:lang w:eastAsia="ru-RU"/>
    </w:rPr>
  </w:style>
  <w:style w:type="character" w:customStyle="1" w:styleId="22">
    <w:name w:val="Основной текст 2 Знак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ru-RU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5">
    <w:name w:val="в таблице"/>
    <w:basedOn w:val="a"/>
    <w:pPr>
      <w:jc w:val="both"/>
    </w:pPr>
    <w:rPr>
      <w:szCs w:val="20"/>
      <w:lang w:eastAsia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a6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Основной текст (5)"/>
    <w:rPr>
      <w:rFonts w:ascii="Century Schoolbook" w:eastAsia="Century Schoolbook" w:hAnsi="Century Schoolbook" w:cs="Century Schoolbook" w:hint="default"/>
      <w:i/>
      <w:iCs/>
      <w:color w:val="231F20"/>
      <w:spacing w:val="0"/>
      <w:w w:val="100"/>
      <w:position w:val="0"/>
      <w:sz w:val="20"/>
      <w:szCs w:val="20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59pt10">
    <w:name w:val="Основной текст (5) + 9 pt;Полужирный;Не курсив;Основной текст (10) + Не полужирный"/>
    <w:rPr>
      <w:rFonts w:ascii="Century Schoolbook" w:eastAsia="Century Schoolbook" w:hAnsi="Century Schoolbook" w:cs="Century Schoolbook" w:hint="default"/>
      <w:b/>
      <w:bCs/>
      <w:i/>
      <w:iCs/>
      <w:color w:val="231F20"/>
      <w:spacing w:val="0"/>
      <w:w w:val="100"/>
      <w:position w:val="0"/>
      <w:sz w:val="18"/>
      <w:szCs w:val="18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30">
    <w:name w:val="Основной текст (3)"/>
    <w:rPr>
      <w:rFonts w:ascii="Franklin Gothic Medium" w:eastAsia="Franklin Gothic Medium" w:hAnsi="Franklin Gothic Medium" w:cs="Franklin Gothic Medium" w:hint="default"/>
      <w:color w:val="231F20"/>
      <w:spacing w:val="0"/>
      <w:w w:val="100"/>
      <w:position w:val="0"/>
      <w:sz w:val="46"/>
      <w:szCs w:val="46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40">
    <w:name w:val="Основной текст (4)"/>
    <w:rPr>
      <w:rFonts w:ascii="Franklin Gothic Medium" w:eastAsia="Franklin Gothic Medium" w:hAnsi="Franklin Gothic Medium" w:cs="Franklin Gothic Medium" w:hint="default"/>
      <w:color w:val="231F20"/>
      <w:spacing w:val="0"/>
      <w:w w:val="100"/>
      <w:position w:val="0"/>
      <w:sz w:val="28"/>
      <w:szCs w:val="28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a7">
    <w:name w:val="Сноска"/>
    <w:rPr>
      <w:rFonts w:ascii="Century Schoolbook" w:eastAsia="Century Schoolbook" w:hAnsi="Century Schoolbook" w:cs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25">
    <w:name w:val="Основной текст (2)"/>
    <w:rPr>
      <w:rFonts w:ascii="Century Schoolbook" w:eastAsia="Century Schoolbook" w:hAnsi="Century Schoolbook" w:cs="Century Schoolbook" w:hint="default"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11">
    <w:name w:val="Заголовок №1"/>
    <w:rPr>
      <w:rFonts w:ascii="Franklin Gothic Medium" w:eastAsia="Franklin Gothic Medium" w:hAnsi="Franklin Gothic Medium" w:cs="Franklin Gothic Medium" w:hint="default"/>
      <w:color w:val="231F20"/>
      <w:spacing w:val="0"/>
      <w:w w:val="100"/>
      <w:position w:val="0"/>
      <w:sz w:val="38"/>
      <w:szCs w:val="38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26">
    <w:name w:val="Заголовок №2"/>
    <w:rPr>
      <w:rFonts w:ascii="Franklin Gothic Medium" w:eastAsia="Franklin Gothic Medium" w:hAnsi="Franklin Gothic Medium" w:cs="Franklin Gothic Medium" w:hint="default"/>
      <w:color w:val="231F20"/>
      <w:spacing w:val="0"/>
      <w:w w:val="100"/>
      <w:position w:val="0"/>
      <w:sz w:val="28"/>
      <w:szCs w:val="28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100">
    <w:name w:val="Основной текст (10)"/>
    <w:rPr>
      <w:rFonts w:ascii="Century Schoolbook" w:eastAsia="Century Schoolbook" w:hAnsi="Century Schoolbook" w:cs="Century Schoolbook" w:hint="default"/>
      <w:b/>
      <w:bCs/>
      <w:i/>
      <w:iCs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27">
    <w:name w:val="Основной текст (2) + Полужирный;Курсив"/>
    <w:rPr>
      <w:rFonts w:ascii="Century Schoolbook" w:eastAsia="Century Schoolbook" w:hAnsi="Century Schoolbook" w:cs="Century Schoolbook" w:hint="default"/>
      <w:b/>
      <w:bCs/>
      <w:i/>
      <w:iCs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31">
    <w:name w:val="Заголовок №3"/>
    <w:rPr>
      <w:rFonts w:ascii="Franklin Gothic Medium" w:eastAsia="Franklin Gothic Medium" w:hAnsi="Franklin Gothic Medium" w:cs="Franklin Gothic Medium" w:hint="default"/>
      <w:i/>
      <w:iCs/>
      <w:color w:val="231F20"/>
      <w:spacing w:val="0"/>
      <w:w w:val="100"/>
      <w:position w:val="0"/>
      <w:sz w:val="26"/>
      <w:szCs w:val="26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8">
    <w:name w:val="List Paragraph"/>
    <w:basedOn w:val="a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85pt">
    <w:name w:val="Основной текст (2) + 8;5 pt"/>
    <w:rPr>
      <w:rFonts w:ascii="Century Schoolbook" w:eastAsia="Century Schoolbook" w:hAnsi="Century Schoolbook" w:cs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28">
    <w:name w:val="Основной текст (2)_"/>
    <w:rPr>
      <w:rFonts w:ascii="Century Schoolbook" w:eastAsia="Century Schoolbook" w:hAnsi="Century Schoolbook" w:cs="Century Schoolbook"/>
      <w:w w:val="100"/>
      <w:position w:val="-1"/>
      <w:sz w:val="21"/>
      <w:szCs w:val="21"/>
      <w:effect w:val="none"/>
      <w:shd w:val="clear" w:color="auto" w:fill="FFFFFF"/>
      <w:vertAlign w:val="baseline"/>
      <w:cs w:val="0"/>
      <w:em w:val="none"/>
    </w:rPr>
  </w:style>
  <w:style w:type="character" w:customStyle="1" w:styleId="60">
    <w:name w:val="Основной текст (6)"/>
    <w:rPr>
      <w:rFonts w:ascii="Century Schoolbook" w:eastAsia="Century Schoolbook" w:hAnsi="Century Schoolbook" w:cs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 w:eastAsia="ru-RU" w:bidi="ru-RU"/>
    </w:rPr>
  </w:style>
  <w:style w:type="character" w:customStyle="1" w:styleId="61">
    <w:name w:val="Основной текст (6) + Курсив"/>
    <w:rPr>
      <w:rFonts w:ascii="Century Schoolbook" w:eastAsia="Century Schoolbook" w:hAnsi="Century Schoolbook" w:cs="Century Schoolbook" w:hint="default"/>
      <w:i/>
      <w:iCs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 w:eastAsia="ru-RU" w:bidi="ru-RU"/>
    </w:rPr>
  </w:style>
  <w:style w:type="table" w:styleId="12">
    <w:name w:val="Table Grid 1"/>
    <w:basedOn w:val="a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b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customStyle="1" w:styleId="ad">
    <w:name w:val="Колонтитул_"/>
    <w:rPr>
      <w:rFonts w:ascii="Century Schoolbook" w:eastAsia="Century Schoolbook" w:hAnsi="Century Schoolbook" w:cs="Century Schoolbook"/>
      <w:b/>
      <w:bCs/>
      <w:spacing w:val="0"/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ae">
    <w:name w:val="Колонтитул"/>
    <w:rPr>
      <w:rFonts w:ascii="Century Schoolbook" w:eastAsia="Century Schoolbook" w:hAnsi="Century Schoolbook" w:cs="Century Schoolbook"/>
      <w:b/>
      <w:bCs/>
      <w:color w:val="231F20"/>
      <w:spacing w:val="0"/>
      <w:w w:val="100"/>
      <w:position w:val="0"/>
      <w:sz w:val="24"/>
      <w:szCs w:val="24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f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f0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jc w:val="center"/>
    </w:pPr>
    <w:rPr>
      <w:lang w:eastAsia="ru-RU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29">
    <w:name w:val="Заголовок 2 Знак"/>
    <w:rPr>
      <w:rFonts w:ascii="Times New Roman" w:eastAsia="Times New Roman" w:hAnsi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af1">
    <w:name w:val="Body Text Indent"/>
    <w:basedOn w:val="a"/>
    <w:qFormat/>
    <w:pPr>
      <w:spacing w:after="120"/>
      <w:ind w:left="283"/>
    </w:pPr>
  </w:style>
  <w:style w:type="character" w:customStyle="1" w:styleId="af2">
    <w:name w:val="Основной текст с отступом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customStyle="1" w:styleId="af3">
    <w:name w:val="Заголовок Знак"/>
    <w:rPr>
      <w:rFonts w:ascii="Times New Roman" w:hAnsi="Times New Roman"/>
      <w:b/>
      <w:bCs/>
      <w:w w:val="100"/>
      <w:position w:val="-1"/>
      <w:sz w:val="28"/>
      <w:effect w:val="none"/>
      <w:vertAlign w:val="baseline"/>
      <w:cs w:val="0"/>
      <w:em w:val="none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Normal (Web)"/>
    <w:basedOn w:val="a"/>
    <w:uiPriority w:val="99"/>
    <w:semiHidden/>
    <w:unhideWhenUsed/>
    <w:rsid w:val="005E51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eastAsia="ru-RU"/>
    </w:rPr>
  </w:style>
  <w:style w:type="paragraph" w:styleId="afb">
    <w:name w:val="No Spacing"/>
    <w:uiPriority w:val="1"/>
    <w:qFormat/>
    <w:rsid w:val="00267FC4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himiya-uglublennyy-uroven-10-11-klassy-53064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himiya-uglublennyy-uroven-10-11-klassy-53064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s://urait.ru/book/himiya-bazovyy-uroven-10-11-klassy-5304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himiya-bazovyy-uroven-10-11-klassy-530422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3xIJDOX9gPiEj8lurFkNnTbMIA==">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8178</Words>
  <Characters>46616</Characters>
  <Application>Microsoft Office Word</Application>
  <DocSecurity>0</DocSecurity>
  <Lines>388</Lines>
  <Paragraphs>109</Paragraphs>
  <ScaleCrop>false</ScaleCrop>
  <Company/>
  <LinksUpToDate>false</LinksUpToDate>
  <CharactersWithSpaces>54685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5</cp:revision>
  <dcterms:created xsi:type="dcterms:W3CDTF">2022-11-13T20:59:00Z</dcterms:created>
  <dcterms:modified xsi:type="dcterms:W3CDTF">2025-02-22T13:18:00Z</dcterms:modified>
</cp:coreProperties>
</file>